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324" w14:textId="77777777" w:rsidR="00C457CA" w:rsidRPr="00850ED7" w:rsidRDefault="00814BA4" w:rsidP="00814BA4">
      <w:pPr>
        <w:spacing w:after="0" w:line="240" w:lineRule="auto"/>
        <w:ind w:left="2880" w:firstLine="720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Theme="minorHAnsi" w:hAnsiTheme="minorHAnsi" w:cstheme="minorBidi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E552426" wp14:editId="7F9D7A4C">
            <wp:simplePos x="0" y="0"/>
            <wp:positionH relativeFrom="column">
              <wp:posOffset>5772150</wp:posOffset>
            </wp:positionH>
            <wp:positionV relativeFrom="paragraph">
              <wp:posOffset>0</wp:posOffset>
            </wp:positionV>
            <wp:extent cx="485775" cy="485775"/>
            <wp:effectExtent l="0" t="0" r="9525" b="9525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Bidi"/>
          <w:b/>
          <w:bCs/>
          <w:sz w:val="24"/>
          <w:szCs w:val="24"/>
        </w:rPr>
        <w:t>HEMINGTON</w:t>
      </w:r>
      <w:r w:rsidR="1BDFF891" w:rsidRPr="1BDFF891">
        <w:rPr>
          <w:rFonts w:asciiTheme="minorHAnsi" w:hAnsiTheme="minorHAnsi" w:cstheme="minorBidi"/>
          <w:b/>
          <w:bCs/>
          <w:sz w:val="24"/>
          <w:szCs w:val="24"/>
        </w:rPr>
        <w:t xml:space="preserve"> PRIMARY SCHOOL</w:t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</w:p>
    <w:p w14:paraId="716CDF32" w14:textId="003D5D8F" w:rsidR="00772920" w:rsidRPr="008544F1" w:rsidRDefault="00315A33" w:rsidP="008544F1">
      <w:pPr>
        <w:spacing w:after="0" w:line="240" w:lineRule="auto"/>
        <w:ind w:left="3600" w:firstLine="720"/>
        <w:rPr>
          <w:rFonts w:asciiTheme="minorHAnsi" w:hAnsiTheme="minorHAnsi" w:cstheme="minorBidi"/>
          <w:b/>
          <w:bCs/>
          <w:sz w:val="48"/>
          <w:szCs w:val="48"/>
        </w:rPr>
      </w:pPr>
      <w:r w:rsidRPr="000B264A">
        <w:rPr>
          <w:rFonts w:asciiTheme="minorHAnsi" w:hAnsiTheme="minorHAnsi" w:cstheme="minorBidi"/>
          <w:b/>
          <w:bCs/>
          <w:sz w:val="48"/>
          <w:szCs w:val="48"/>
        </w:rPr>
        <w:t xml:space="preserve"> MINUTES</w:t>
      </w:r>
      <w:r w:rsidRPr="008D0548">
        <w:rPr>
          <w:rFonts w:asciiTheme="minorHAnsi" w:hAnsiTheme="minorHAnsi" w:cstheme="minorBidi"/>
          <w:b/>
          <w:bCs/>
          <w:sz w:val="48"/>
          <w:szCs w:val="48"/>
        </w:rPr>
        <w:t xml:space="preserve"> </w:t>
      </w:r>
    </w:p>
    <w:p w14:paraId="6E552327" w14:textId="38FA5E9E" w:rsidR="00D72BB5" w:rsidRDefault="00814BA4" w:rsidP="1BDFF891">
      <w:pPr>
        <w:spacing w:after="0" w:line="240" w:lineRule="auto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Full Governing Body</w:t>
      </w:r>
      <w:r w:rsidR="00EA3047">
        <w:rPr>
          <w:rFonts w:asciiTheme="minorHAnsi" w:hAnsiTheme="minorHAnsi" w:cstheme="minorBidi"/>
          <w:b/>
          <w:bCs/>
          <w:sz w:val="24"/>
          <w:szCs w:val="24"/>
        </w:rPr>
        <w:t xml:space="preserve"> Meeting </w:t>
      </w:r>
    </w:p>
    <w:p w14:paraId="6E552329" w14:textId="723CFF18" w:rsidR="003E1A53" w:rsidRDefault="00793A37" w:rsidP="008544F1">
      <w:pPr>
        <w:spacing w:after="0" w:line="240" w:lineRule="auto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1BDFF891">
        <w:rPr>
          <w:rFonts w:asciiTheme="minorHAnsi" w:hAnsiTheme="minorHAnsi" w:cstheme="minorBidi"/>
          <w:b/>
          <w:bCs/>
          <w:sz w:val="24"/>
          <w:szCs w:val="24"/>
        </w:rPr>
        <w:t>On</w:t>
      </w:r>
      <w:r w:rsidR="0004608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284AB0">
        <w:rPr>
          <w:rFonts w:asciiTheme="minorHAnsi" w:hAnsiTheme="minorHAnsi" w:cstheme="minorBidi"/>
          <w:b/>
          <w:bCs/>
          <w:sz w:val="24"/>
          <w:szCs w:val="24"/>
        </w:rPr>
        <w:t>Tues</w:t>
      </w:r>
      <w:r w:rsidR="00EB6B3C">
        <w:rPr>
          <w:rFonts w:asciiTheme="minorHAnsi" w:hAnsiTheme="minorHAnsi" w:cstheme="minorBidi"/>
          <w:b/>
          <w:bCs/>
          <w:sz w:val="24"/>
          <w:szCs w:val="24"/>
        </w:rPr>
        <w:t xml:space="preserve">day </w:t>
      </w:r>
      <w:r w:rsidR="00B01E61">
        <w:rPr>
          <w:rFonts w:asciiTheme="minorHAnsi" w:hAnsiTheme="minorHAnsi" w:cstheme="minorBidi"/>
          <w:b/>
          <w:bCs/>
          <w:sz w:val="24"/>
          <w:szCs w:val="24"/>
        </w:rPr>
        <w:t>6</w:t>
      </w:r>
      <w:r w:rsidR="00EB6B3C" w:rsidRPr="00EB6B3C">
        <w:rPr>
          <w:rFonts w:asciiTheme="minorHAnsi" w:hAnsiTheme="minorHAnsi" w:cstheme="minorBidi"/>
          <w:b/>
          <w:bCs/>
          <w:sz w:val="24"/>
          <w:szCs w:val="24"/>
          <w:vertAlign w:val="superscript"/>
        </w:rPr>
        <w:t>th</w:t>
      </w:r>
      <w:r w:rsidR="00EB6B3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284AB0">
        <w:rPr>
          <w:rFonts w:asciiTheme="minorHAnsi" w:hAnsiTheme="minorHAnsi" w:cstheme="minorBidi"/>
          <w:b/>
          <w:bCs/>
          <w:sz w:val="24"/>
          <w:szCs w:val="24"/>
        </w:rPr>
        <w:t>De</w:t>
      </w:r>
      <w:r w:rsidR="00414B45">
        <w:rPr>
          <w:rFonts w:asciiTheme="minorHAnsi" w:hAnsiTheme="minorHAnsi" w:cstheme="minorBidi"/>
          <w:b/>
          <w:bCs/>
          <w:sz w:val="24"/>
          <w:szCs w:val="24"/>
        </w:rPr>
        <w:t>c</w:t>
      </w:r>
      <w:r w:rsidR="00B01E61">
        <w:rPr>
          <w:rFonts w:asciiTheme="minorHAnsi" w:hAnsiTheme="minorHAnsi" w:cstheme="minorBidi"/>
          <w:b/>
          <w:bCs/>
          <w:sz w:val="24"/>
          <w:szCs w:val="24"/>
        </w:rPr>
        <w:t>ember</w:t>
      </w:r>
      <w:r w:rsidR="1BDFF891" w:rsidRPr="1BDFF891">
        <w:rPr>
          <w:rFonts w:asciiTheme="minorHAnsi" w:hAnsiTheme="minorHAnsi" w:cstheme="minorBidi"/>
          <w:b/>
          <w:bCs/>
          <w:sz w:val="24"/>
          <w:szCs w:val="24"/>
        </w:rPr>
        <w:t xml:space="preserve">, </w:t>
      </w:r>
      <w:r w:rsidR="002E2CA3">
        <w:rPr>
          <w:rFonts w:asciiTheme="minorHAnsi" w:hAnsiTheme="minorHAnsi" w:cstheme="minorBidi"/>
          <w:b/>
          <w:bCs/>
          <w:sz w:val="24"/>
          <w:szCs w:val="24"/>
        </w:rPr>
        <w:t>1</w:t>
      </w:r>
      <w:r w:rsidR="00B87A99">
        <w:rPr>
          <w:rFonts w:asciiTheme="minorHAnsi" w:hAnsiTheme="minorHAnsi" w:cstheme="minorBidi"/>
          <w:b/>
          <w:bCs/>
          <w:sz w:val="24"/>
          <w:szCs w:val="24"/>
        </w:rPr>
        <w:t>8</w:t>
      </w:r>
      <w:r w:rsidR="00814BA4">
        <w:rPr>
          <w:rFonts w:asciiTheme="minorHAnsi" w:hAnsiTheme="minorHAnsi" w:cstheme="minorBidi"/>
          <w:b/>
          <w:bCs/>
          <w:sz w:val="24"/>
          <w:szCs w:val="24"/>
        </w:rPr>
        <w:t>:</w:t>
      </w:r>
      <w:r w:rsidR="00EB6B3C">
        <w:rPr>
          <w:rFonts w:asciiTheme="minorHAnsi" w:hAnsiTheme="minorHAnsi" w:cstheme="minorBidi"/>
          <w:b/>
          <w:bCs/>
          <w:sz w:val="24"/>
          <w:szCs w:val="24"/>
        </w:rPr>
        <w:t>00</w:t>
      </w:r>
      <w:r w:rsidR="00720BD0">
        <w:rPr>
          <w:rFonts w:asciiTheme="minorHAnsi" w:hAnsiTheme="minorHAnsi" w:cstheme="minorBidi"/>
          <w:b/>
          <w:bCs/>
          <w:sz w:val="24"/>
          <w:szCs w:val="24"/>
        </w:rPr>
        <w:t xml:space="preserve"> @ Hemington Primary School</w:t>
      </w:r>
    </w:p>
    <w:p w14:paraId="2913400B" w14:textId="77777777" w:rsidR="004F7BDC" w:rsidRDefault="004F7BDC" w:rsidP="008544F1">
      <w:pPr>
        <w:spacing w:after="0" w:line="240" w:lineRule="auto"/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71B5DB33" w14:textId="77777777" w:rsidR="00772920" w:rsidRDefault="00772920" w:rsidP="00DE3B6F">
      <w:pPr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6E55232C" w14:textId="41E4852D" w:rsidR="0048143D" w:rsidRPr="007D3F07" w:rsidRDefault="00915399" w:rsidP="007D3F07">
      <w:pPr>
        <w:spacing w:after="0" w:line="240" w:lineRule="auto"/>
        <w:ind w:left="720"/>
        <w:rPr>
          <w:rFonts w:asciiTheme="minorHAnsi" w:hAnsiTheme="minorHAnsi" w:cstheme="minorBidi"/>
        </w:rPr>
      </w:pPr>
      <w:r w:rsidRPr="00331226">
        <w:rPr>
          <w:rFonts w:asciiTheme="minorHAnsi" w:hAnsiTheme="minorHAnsi" w:cstheme="minorBidi"/>
          <w:b/>
        </w:rPr>
        <w:t>Govern</w:t>
      </w:r>
      <w:r w:rsidR="00B367D8">
        <w:rPr>
          <w:rFonts w:asciiTheme="minorHAnsi" w:hAnsiTheme="minorHAnsi" w:cstheme="minorBidi"/>
          <w:b/>
        </w:rPr>
        <w:t>ors</w:t>
      </w:r>
      <w:r w:rsidR="00C410F4">
        <w:rPr>
          <w:rFonts w:asciiTheme="minorHAnsi" w:hAnsiTheme="minorHAnsi" w:cstheme="minorBidi"/>
          <w:b/>
        </w:rPr>
        <w:t xml:space="preserve"> Present</w:t>
      </w:r>
      <w:r w:rsidRPr="00331226">
        <w:rPr>
          <w:rFonts w:asciiTheme="minorHAnsi" w:hAnsiTheme="minorHAnsi" w:cstheme="minorBidi"/>
          <w:b/>
        </w:rPr>
        <w:t>:</w:t>
      </w:r>
      <w:r w:rsidRPr="00F51DF5">
        <w:rPr>
          <w:rFonts w:asciiTheme="minorHAnsi" w:hAnsiTheme="minorHAnsi" w:cstheme="minorHAnsi"/>
          <w:bCs/>
        </w:rPr>
        <w:tab/>
      </w:r>
      <w:r w:rsidR="00EB6B3C">
        <w:rPr>
          <w:rFonts w:asciiTheme="minorHAnsi" w:hAnsiTheme="minorHAnsi" w:cstheme="minorHAnsi"/>
          <w:bCs/>
        </w:rPr>
        <w:t>Eimear Davis</w:t>
      </w:r>
      <w:r w:rsidR="00EB6B3C">
        <w:rPr>
          <w:rFonts w:asciiTheme="minorHAnsi" w:hAnsiTheme="minorHAnsi" w:cstheme="minorHAnsi"/>
          <w:bCs/>
        </w:rPr>
        <w:tab/>
      </w:r>
      <w:r w:rsidR="00EB6B3C">
        <w:rPr>
          <w:rFonts w:asciiTheme="minorHAnsi" w:hAnsiTheme="minorHAnsi" w:cstheme="minorHAnsi"/>
          <w:bCs/>
        </w:rPr>
        <w:tab/>
        <w:t>ED</w:t>
      </w:r>
      <w:r w:rsidR="007D38AE">
        <w:rPr>
          <w:rFonts w:asciiTheme="minorHAnsi" w:hAnsiTheme="minorHAnsi" w:cstheme="minorHAnsi"/>
          <w:bCs/>
        </w:rPr>
        <w:tab/>
      </w:r>
      <w:r w:rsidR="007D38AE">
        <w:rPr>
          <w:rFonts w:asciiTheme="minorHAnsi" w:hAnsiTheme="minorHAnsi" w:cstheme="minorHAnsi"/>
          <w:bCs/>
        </w:rPr>
        <w:tab/>
      </w:r>
      <w:r w:rsidR="001954A7">
        <w:rPr>
          <w:rFonts w:asciiTheme="minorHAnsi" w:hAnsiTheme="minorHAnsi" w:cstheme="minorBidi"/>
        </w:rPr>
        <w:t>Craig Witton</w:t>
      </w:r>
      <w:r w:rsidR="00003D54">
        <w:rPr>
          <w:rFonts w:asciiTheme="minorHAnsi" w:hAnsiTheme="minorHAnsi" w:cstheme="minorBidi"/>
        </w:rPr>
        <w:tab/>
      </w:r>
      <w:r w:rsidR="00003D54">
        <w:rPr>
          <w:rFonts w:asciiTheme="minorHAnsi" w:hAnsiTheme="minorHAnsi" w:cstheme="minorBidi"/>
        </w:rPr>
        <w:tab/>
        <w:t>CW</w:t>
      </w:r>
    </w:p>
    <w:p w14:paraId="6E55232E" w14:textId="075AB021" w:rsidR="00915399" w:rsidRDefault="00AF3EE9" w:rsidP="00834C27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ab/>
      </w:r>
      <w:r w:rsidR="00915399" w:rsidRPr="00F51DF5">
        <w:rPr>
          <w:rFonts w:asciiTheme="minorHAnsi" w:hAnsiTheme="minorHAnsi" w:cstheme="minorHAnsi"/>
          <w:bCs/>
        </w:rPr>
        <w:tab/>
      </w:r>
      <w:r w:rsidR="003F7E05">
        <w:rPr>
          <w:rFonts w:asciiTheme="minorHAnsi" w:hAnsiTheme="minorHAnsi" w:cstheme="minorHAnsi"/>
          <w:bCs/>
        </w:rPr>
        <w:tab/>
      </w:r>
      <w:r w:rsidR="00C410F4">
        <w:rPr>
          <w:rFonts w:asciiTheme="minorHAnsi" w:hAnsiTheme="minorHAnsi" w:cstheme="minorHAnsi"/>
          <w:bCs/>
        </w:rPr>
        <w:tab/>
      </w:r>
      <w:r w:rsidR="003F7E05">
        <w:rPr>
          <w:rFonts w:asciiTheme="minorHAnsi" w:hAnsiTheme="minorHAnsi" w:cstheme="minorHAnsi"/>
          <w:bCs/>
        </w:rPr>
        <w:t xml:space="preserve">Melvyn </w:t>
      </w:r>
      <w:r w:rsidR="00706756">
        <w:rPr>
          <w:rFonts w:asciiTheme="minorHAnsi" w:hAnsiTheme="minorHAnsi" w:cstheme="minorHAnsi"/>
          <w:bCs/>
        </w:rPr>
        <w:t>Booley (</w:t>
      </w:r>
      <w:r w:rsidR="008C5AA7">
        <w:rPr>
          <w:rFonts w:asciiTheme="minorHAnsi" w:hAnsiTheme="minorHAnsi" w:cstheme="minorHAnsi"/>
          <w:bCs/>
        </w:rPr>
        <w:t>Chair)</w:t>
      </w:r>
      <w:r w:rsidR="003F7E05">
        <w:rPr>
          <w:rFonts w:asciiTheme="minorHAnsi" w:hAnsiTheme="minorHAnsi" w:cstheme="minorHAnsi"/>
          <w:bCs/>
        </w:rPr>
        <w:tab/>
        <w:t>MB</w:t>
      </w:r>
      <w:r w:rsidR="007D0E74">
        <w:rPr>
          <w:rFonts w:asciiTheme="minorHAnsi" w:hAnsiTheme="minorHAnsi" w:cstheme="minorHAnsi"/>
          <w:bCs/>
        </w:rPr>
        <w:tab/>
      </w:r>
      <w:r w:rsidR="007D0E74">
        <w:rPr>
          <w:rFonts w:asciiTheme="minorHAnsi" w:hAnsiTheme="minorHAnsi" w:cstheme="minorHAnsi"/>
          <w:bCs/>
        </w:rPr>
        <w:tab/>
      </w:r>
      <w:r w:rsidR="00EB6B3C">
        <w:rPr>
          <w:rFonts w:asciiTheme="minorHAnsi" w:hAnsiTheme="minorHAnsi" w:cstheme="minorHAnsi"/>
          <w:bCs/>
        </w:rPr>
        <w:t>Mary-Kate Batterbee      MKB</w:t>
      </w:r>
    </w:p>
    <w:p w14:paraId="28247D11" w14:textId="3FE033A9" w:rsidR="0058546F" w:rsidRPr="008C5AA7" w:rsidRDefault="007D0E74" w:rsidP="008C5AA7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9B641E">
        <w:rPr>
          <w:rFonts w:asciiTheme="minorHAnsi" w:hAnsiTheme="minorHAnsi" w:cstheme="minorBidi"/>
        </w:rPr>
        <w:t>Lucy Timbrell</w:t>
      </w:r>
      <w:r w:rsidR="008C5AA7">
        <w:rPr>
          <w:rFonts w:asciiTheme="minorHAnsi" w:hAnsiTheme="minorHAnsi" w:cstheme="minorBidi"/>
        </w:rPr>
        <w:tab/>
      </w:r>
      <w:r w:rsidR="008C5AA7" w:rsidRPr="00DC3E12">
        <w:rPr>
          <w:rFonts w:asciiTheme="minorHAnsi" w:hAnsiTheme="minorHAnsi" w:cstheme="minorBidi"/>
        </w:rPr>
        <w:tab/>
      </w:r>
      <w:r w:rsidR="009B641E">
        <w:rPr>
          <w:rFonts w:asciiTheme="minorHAnsi" w:hAnsiTheme="minorHAnsi" w:cstheme="minorBidi"/>
        </w:rPr>
        <w:t>LT</w:t>
      </w:r>
      <w:r w:rsidR="001A5EB0">
        <w:rPr>
          <w:rFonts w:asciiTheme="minorHAnsi" w:hAnsiTheme="minorHAnsi" w:cstheme="minorBidi"/>
        </w:rPr>
        <w:tab/>
      </w:r>
      <w:r w:rsidR="00EB3E7C">
        <w:rPr>
          <w:rFonts w:asciiTheme="minorHAnsi" w:hAnsiTheme="minorHAnsi" w:cstheme="minorBidi"/>
        </w:rPr>
        <w:tab/>
      </w:r>
      <w:r w:rsidR="00F53474" w:rsidRPr="00665BBA">
        <w:rPr>
          <w:rFonts w:asciiTheme="minorHAnsi" w:eastAsiaTheme="minorEastAsia" w:hAnsiTheme="minorHAnsi" w:cstheme="minorBidi"/>
          <w:bCs/>
        </w:rPr>
        <w:t>Liz Cordon</w:t>
      </w:r>
      <w:r w:rsidR="00F758BB">
        <w:rPr>
          <w:rFonts w:asciiTheme="minorHAnsi" w:eastAsiaTheme="minorEastAsia" w:hAnsiTheme="minorHAnsi" w:cstheme="minorBidi"/>
          <w:bCs/>
        </w:rPr>
        <w:tab/>
      </w:r>
      <w:r w:rsidR="00F758BB">
        <w:rPr>
          <w:rFonts w:asciiTheme="minorHAnsi" w:eastAsiaTheme="minorEastAsia" w:hAnsiTheme="minorHAnsi" w:cstheme="minorBidi"/>
          <w:bCs/>
        </w:rPr>
        <w:tab/>
        <w:t>LC</w:t>
      </w:r>
      <w:r w:rsidR="00F758BB">
        <w:rPr>
          <w:rFonts w:asciiTheme="minorHAnsi" w:eastAsiaTheme="minorEastAsia" w:hAnsiTheme="minorHAnsi" w:cstheme="minorBidi"/>
          <w:bCs/>
        </w:rPr>
        <w:tab/>
      </w:r>
      <w:r w:rsidR="00F758BB">
        <w:rPr>
          <w:rFonts w:asciiTheme="minorHAnsi" w:eastAsiaTheme="minorEastAsia" w:hAnsiTheme="minorHAnsi" w:cstheme="minorBidi"/>
          <w:bCs/>
        </w:rPr>
        <w:tab/>
      </w:r>
      <w:r w:rsidR="004E0A57">
        <w:rPr>
          <w:rFonts w:asciiTheme="minorHAnsi" w:eastAsiaTheme="minorEastAsia" w:hAnsiTheme="minorHAnsi" w:cstheme="minorBidi"/>
          <w:bCs/>
        </w:rPr>
        <w:tab/>
      </w:r>
      <w:r w:rsidR="004E0A57">
        <w:rPr>
          <w:rFonts w:asciiTheme="minorHAnsi" w:eastAsiaTheme="minorEastAsia" w:hAnsiTheme="minorHAnsi" w:cstheme="minorBidi"/>
          <w:bCs/>
        </w:rPr>
        <w:tab/>
      </w:r>
      <w:r w:rsidR="004E0A57">
        <w:rPr>
          <w:rFonts w:asciiTheme="minorHAnsi" w:eastAsiaTheme="minorEastAsia" w:hAnsiTheme="minorHAnsi" w:cstheme="minorBidi"/>
          <w:bCs/>
        </w:rPr>
        <w:tab/>
      </w:r>
      <w:r w:rsidR="004E0A57">
        <w:rPr>
          <w:rFonts w:asciiTheme="minorHAnsi" w:eastAsiaTheme="minorEastAsia" w:hAnsiTheme="minorHAnsi" w:cstheme="minorBidi"/>
          <w:bCs/>
        </w:rPr>
        <w:tab/>
      </w:r>
      <w:r w:rsidR="00F758BB">
        <w:rPr>
          <w:rFonts w:asciiTheme="minorHAnsi" w:eastAsiaTheme="minorEastAsia" w:hAnsiTheme="minorHAnsi" w:cstheme="minorBidi"/>
          <w:bCs/>
        </w:rPr>
        <w:t>Annie Blissett</w:t>
      </w:r>
      <w:r w:rsidR="00F758BB">
        <w:rPr>
          <w:rFonts w:asciiTheme="minorHAnsi" w:eastAsiaTheme="minorEastAsia" w:hAnsiTheme="minorHAnsi" w:cstheme="minorBidi"/>
          <w:bCs/>
        </w:rPr>
        <w:tab/>
      </w:r>
      <w:r w:rsidR="00F758BB">
        <w:rPr>
          <w:rFonts w:asciiTheme="minorHAnsi" w:eastAsiaTheme="minorEastAsia" w:hAnsiTheme="minorHAnsi" w:cstheme="minorBidi"/>
          <w:bCs/>
        </w:rPr>
        <w:tab/>
        <w:t>AB</w:t>
      </w:r>
      <w:r w:rsidR="002C1E37">
        <w:rPr>
          <w:rFonts w:asciiTheme="minorHAnsi" w:eastAsiaTheme="minorEastAsia" w:hAnsiTheme="minorHAnsi" w:cstheme="minorBidi"/>
          <w:bCs/>
        </w:rPr>
        <w:tab/>
      </w:r>
      <w:r w:rsidR="002C1E37">
        <w:rPr>
          <w:rFonts w:asciiTheme="minorHAnsi" w:eastAsiaTheme="minorEastAsia" w:hAnsiTheme="minorHAnsi" w:cstheme="minorBidi"/>
          <w:bCs/>
        </w:rPr>
        <w:tab/>
        <w:t>Abigail Kerr</w:t>
      </w:r>
      <w:r w:rsidR="002C1E37">
        <w:rPr>
          <w:rFonts w:asciiTheme="minorHAnsi" w:eastAsiaTheme="minorEastAsia" w:hAnsiTheme="minorHAnsi" w:cstheme="minorBidi"/>
          <w:bCs/>
        </w:rPr>
        <w:tab/>
      </w:r>
      <w:r w:rsidR="002C1E37">
        <w:rPr>
          <w:rFonts w:asciiTheme="minorHAnsi" w:eastAsiaTheme="minorEastAsia" w:hAnsiTheme="minorHAnsi" w:cstheme="minorBidi"/>
          <w:bCs/>
        </w:rPr>
        <w:tab/>
        <w:t>AK</w:t>
      </w:r>
    </w:p>
    <w:p w14:paraId="51B78F59" w14:textId="77777777" w:rsidR="001A5EB0" w:rsidRPr="00DC3E12" w:rsidRDefault="001A5EB0" w:rsidP="00E168B4">
      <w:pPr>
        <w:spacing w:after="0" w:line="240" w:lineRule="auto"/>
        <w:ind w:left="1440" w:firstLine="720"/>
        <w:rPr>
          <w:rFonts w:asciiTheme="minorHAnsi" w:hAnsiTheme="minorHAnsi" w:cstheme="minorBidi"/>
        </w:rPr>
      </w:pPr>
    </w:p>
    <w:p w14:paraId="2D1DFB43" w14:textId="77777777" w:rsidR="004F7BDC" w:rsidRDefault="00F33B41" w:rsidP="008C5AA7">
      <w:pPr>
        <w:pStyle w:val="ListParagraph"/>
        <w:spacing w:after="0" w:line="240" w:lineRule="auto"/>
        <w:rPr>
          <w:rFonts w:asciiTheme="minorHAnsi" w:hAnsiTheme="minorHAnsi" w:cstheme="minorBidi"/>
        </w:rPr>
      </w:pPr>
      <w:r w:rsidRPr="00EB3E7C">
        <w:rPr>
          <w:rFonts w:asciiTheme="minorHAnsi" w:hAnsiTheme="minorHAnsi" w:cstheme="minorBidi"/>
          <w:b/>
        </w:rPr>
        <w:t>Also,</w:t>
      </w:r>
      <w:r w:rsidR="00C410F4" w:rsidRPr="00EB3E7C">
        <w:rPr>
          <w:rFonts w:asciiTheme="minorHAnsi" w:hAnsiTheme="minorHAnsi" w:cstheme="minorBidi"/>
          <w:b/>
        </w:rPr>
        <w:t xml:space="preserve"> </w:t>
      </w:r>
      <w:r w:rsidR="009C48C3" w:rsidRPr="00EB3E7C">
        <w:rPr>
          <w:rFonts w:asciiTheme="minorHAnsi" w:hAnsiTheme="minorHAnsi" w:cstheme="minorBidi"/>
          <w:b/>
        </w:rPr>
        <w:t>i</w:t>
      </w:r>
      <w:r w:rsidR="00915399" w:rsidRPr="00EB3E7C">
        <w:rPr>
          <w:rFonts w:asciiTheme="minorHAnsi" w:hAnsiTheme="minorHAnsi" w:cstheme="minorBidi"/>
          <w:b/>
        </w:rPr>
        <w:t>n Attendance:</w:t>
      </w:r>
      <w:r w:rsidR="008D180D" w:rsidRPr="00EB3E7C">
        <w:rPr>
          <w:rFonts w:asciiTheme="minorHAnsi" w:hAnsiTheme="minorHAnsi" w:cstheme="minorHAnsi"/>
          <w:b/>
          <w:bCs/>
        </w:rPr>
        <w:t xml:space="preserve"> </w:t>
      </w:r>
      <w:r w:rsidR="004E0A57">
        <w:rPr>
          <w:rFonts w:asciiTheme="minorHAnsi" w:hAnsiTheme="minorHAnsi" w:cstheme="minorHAnsi"/>
        </w:rPr>
        <w:t>Mark Eydman</w:t>
      </w:r>
      <w:r w:rsidR="00EB3E7C" w:rsidRPr="00EB3E7C">
        <w:rPr>
          <w:rFonts w:asciiTheme="minorHAnsi" w:hAnsiTheme="minorHAnsi" w:cstheme="minorHAnsi"/>
        </w:rPr>
        <w:t xml:space="preserve"> (Clerk)</w:t>
      </w:r>
      <w:r w:rsidR="00AD0276" w:rsidRPr="00EB3E7C">
        <w:rPr>
          <w:rFonts w:asciiTheme="minorHAnsi" w:hAnsiTheme="minorHAnsi" w:cstheme="minorBidi"/>
        </w:rPr>
        <w:tab/>
      </w:r>
    </w:p>
    <w:p w14:paraId="62EB8D40" w14:textId="7DF4A2FF" w:rsidR="008544F1" w:rsidRPr="00EB3E7C" w:rsidRDefault="00D06AE4" w:rsidP="008C5AA7">
      <w:pPr>
        <w:pStyle w:val="ListParagraph"/>
        <w:spacing w:after="0" w:line="240" w:lineRule="auto"/>
        <w:rPr>
          <w:rFonts w:asciiTheme="minorHAnsi" w:hAnsiTheme="minorHAnsi" w:cstheme="minorBidi"/>
        </w:rPr>
      </w:pPr>
      <w:r w:rsidRPr="00EB3E7C">
        <w:rPr>
          <w:rFonts w:asciiTheme="minorHAnsi" w:hAnsiTheme="minorHAnsi" w:cstheme="minorBidi"/>
        </w:rPr>
        <w:tab/>
      </w:r>
    </w:p>
    <w:p w14:paraId="5EF12B77" w14:textId="77777777" w:rsidR="00166F43" w:rsidRPr="00522017" w:rsidRDefault="00166F43" w:rsidP="00B35F2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607"/>
        <w:gridCol w:w="8684"/>
        <w:gridCol w:w="1199"/>
      </w:tblGrid>
      <w:tr w:rsidR="00486C6B" w:rsidRPr="00505136" w14:paraId="6E552334" w14:textId="77777777" w:rsidTr="00563F59">
        <w:tc>
          <w:tcPr>
            <w:tcW w:w="607" w:type="dxa"/>
          </w:tcPr>
          <w:p w14:paraId="6E552331" w14:textId="77777777" w:rsidR="00486C6B" w:rsidRPr="1BDFF891" w:rsidRDefault="00486C6B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4" w:type="dxa"/>
            <w:shd w:val="clear" w:color="auto" w:fill="00B0F0"/>
          </w:tcPr>
          <w:p w14:paraId="6E552332" w14:textId="77777777" w:rsidR="00486C6B" w:rsidRPr="00486C6B" w:rsidRDefault="00EA37BC" w:rsidP="1BDFF89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Procedural</w:t>
            </w:r>
          </w:p>
        </w:tc>
        <w:tc>
          <w:tcPr>
            <w:tcW w:w="1199" w:type="dxa"/>
          </w:tcPr>
          <w:p w14:paraId="6E552333" w14:textId="77777777" w:rsidR="00486C6B" w:rsidRPr="00486C6B" w:rsidRDefault="00486C6B" w:rsidP="1BDFF891">
            <w:pPr>
              <w:rPr>
                <w:rFonts w:asciiTheme="minorHAnsi" w:eastAsiaTheme="minorEastAsia" w:hAnsiTheme="minorHAnsi" w:cstheme="minorBidi"/>
                <w:b/>
              </w:rPr>
            </w:pPr>
            <w:r w:rsidRPr="00486C6B">
              <w:rPr>
                <w:rFonts w:asciiTheme="minorHAnsi" w:eastAsiaTheme="minorEastAsia" w:hAnsiTheme="minorHAnsi" w:cstheme="minorBidi"/>
                <w:b/>
              </w:rPr>
              <w:t>ACTION</w:t>
            </w:r>
          </w:p>
        </w:tc>
      </w:tr>
      <w:tr w:rsidR="00486C6B" w:rsidRPr="00505136" w14:paraId="6E55233A" w14:textId="77777777" w:rsidTr="00563F59">
        <w:tc>
          <w:tcPr>
            <w:tcW w:w="607" w:type="dxa"/>
          </w:tcPr>
          <w:p w14:paraId="6E552335" w14:textId="2DD96FF9" w:rsidR="00486C6B" w:rsidRPr="00505136" w:rsidRDefault="00490201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</w:t>
            </w:r>
            <w:r w:rsidR="004C4E80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8684" w:type="dxa"/>
          </w:tcPr>
          <w:p w14:paraId="50E7EC18" w14:textId="77777777" w:rsidR="00E3769B" w:rsidRDefault="009241E5" w:rsidP="009241E5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Welcome</w:t>
            </w:r>
          </w:p>
          <w:p w14:paraId="3314445E" w14:textId="77777777" w:rsidR="009241E5" w:rsidRDefault="009241E5" w:rsidP="009241E5">
            <w:pPr>
              <w:rPr>
                <w:rFonts w:asciiTheme="minorHAnsi" w:eastAsiaTheme="minorEastAsia" w:hAnsiTheme="minorHAnsi" w:cstheme="minorBidi"/>
              </w:rPr>
            </w:pPr>
          </w:p>
          <w:p w14:paraId="7E1D1A0C" w14:textId="013B9743" w:rsidR="005E1A5C" w:rsidRDefault="00C235C4" w:rsidP="009241E5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MB welcomed Governors to the meeting and provided a reminder of the School Mission.</w:t>
            </w:r>
          </w:p>
          <w:p w14:paraId="36B82CF7" w14:textId="77777777" w:rsidR="005E1A5C" w:rsidRDefault="005E1A5C" w:rsidP="005E1A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55295" w14:textId="77777777" w:rsidR="009241E5" w:rsidRPr="007F1C07" w:rsidRDefault="005E1A5C" w:rsidP="005E1A5C">
            <w:pPr>
              <w:rPr>
                <w:rFonts w:asciiTheme="minorHAnsi" w:hAnsiTheme="minorHAnsi" w:cstheme="minorHAnsi"/>
                <w:i/>
                <w:iCs/>
              </w:rPr>
            </w:pPr>
            <w:r w:rsidRPr="007F1C07">
              <w:rPr>
                <w:rFonts w:asciiTheme="minorHAnsi" w:hAnsiTheme="minorHAnsi" w:cstheme="minorHAnsi"/>
                <w:i/>
                <w:iCs/>
              </w:rPr>
              <w:t>Our school ethos is to create a happy, caring, inclusive environment which enables the development of confident, independent learners who have the opportunity to achieve their potential and have ambitions for their future.</w:t>
            </w:r>
          </w:p>
          <w:p w14:paraId="6E552338" w14:textId="6D23EF04" w:rsidR="00C235C4" w:rsidRPr="00D964D9" w:rsidRDefault="00C235C4" w:rsidP="005E1A5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99" w:type="dxa"/>
          </w:tcPr>
          <w:p w14:paraId="6E552339" w14:textId="5EC14776" w:rsidR="00486C6B" w:rsidRPr="00505136" w:rsidRDefault="00486C6B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241E5" w:rsidRPr="00505136" w14:paraId="323A05A1" w14:textId="77777777" w:rsidTr="00563F59">
        <w:tc>
          <w:tcPr>
            <w:tcW w:w="607" w:type="dxa"/>
          </w:tcPr>
          <w:p w14:paraId="6BF4614E" w14:textId="3E9D3034" w:rsidR="009241E5" w:rsidRDefault="00006AAB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1.2</w:t>
            </w:r>
          </w:p>
        </w:tc>
        <w:tc>
          <w:tcPr>
            <w:tcW w:w="8684" w:type="dxa"/>
          </w:tcPr>
          <w:p w14:paraId="7B633F2C" w14:textId="2A0A54B6" w:rsidR="009241E5" w:rsidRDefault="009241E5" w:rsidP="009241E5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Apologies – to accept or decline.</w:t>
            </w:r>
          </w:p>
          <w:p w14:paraId="297B6383" w14:textId="77777777" w:rsidR="009241E5" w:rsidRDefault="009241E5" w:rsidP="009241E5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1CCA5D10" w14:textId="3D80F52B" w:rsidR="009241E5" w:rsidRDefault="002C1E37" w:rsidP="009B641E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None</w:t>
            </w:r>
            <w:r w:rsidR="009B641E">
              <w:rPr>
                <w:rFonts w:asciiTheme="minorHAnsi" w:eastAsiaTheme="minorEastAsia" w:hAnsiTheme="minorHAnsi" w:cstheme="minorBidi"/>
                <w:bCs/>
              </w:rPr>
              <w:t>.</w:t>
            </w:r>
          </w:p>
          <w:p w14:paraId="1945EC7E" w14:textId="747A8EEF" w:rsidR="00B8448B" w:rsidRDefault="00B8448B" w:rsidP="009B641E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99" w:type="dxa"/>
          </w:tcPr>
          <w:p w14:paraId="2A8E5AB1" w14:textId="77777777" w:rsidR="009241E5" w:rsidRDefault="009241E5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14344" w:rsidRPr="00505136" w14:paraId="188267CD" w14:textId="77777777" w:rsidTr="00563F59">
        <w:tc>
          <w:tcPr>
            <w:tcW w:w="607" w:type="dxa"/>
          </w:tcPr>
          <w:p w14:paraId="6752ECF1" w14:textId="6F9ADBAC" w:rsidR="00E14344" w:rsidRDefault="00006AAB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1.3</w:t>
            </w:r>
          </w:p>
        </w:tc>
        <w:tc>
          <w:tcPr>
            <w:tcW w:w="8684" w:type="dxa"/>
          </w:tcPr>
          <w:p w14:paraId="19B4366D" w14:textId="77777777" w:rsidR="007F1C07" w:rsidRPr="007F1C07" w:rsidRDefault="007F1C07" w:rsidP="007F1C07">
            <w:pPr>
              <w:rPr>
                <w:rFonts w:asciiTheme="minorHAnsi" w:hAnsiTheme="minorHAnsi" w:cstheme="minorHAnsi"/>
                <w:b/>
                <w:bCs/>
              </w:rPr>
            </w:pPr>
            <w:r w:rsidRPr="007F1C07">
              <w:rPr>
                <w:rFonts w:asciiTheme="minorHAnsi" w:hAnsiTheme="minorHAnsi" w:cstheme="minorHAnsi"/>
                <w:b/>
                <w:bCs/>
              </w:rPr>
              <w:t>Roles of School Governance</w:t>
            </w:r>
          </w:p>
          <w:p w14:paraId="54CB50BA" w14:textId="77777777" w:rsidR="007F1C07" w:rsidRPr="007F1C07" w:rsidRDefault="007F1C07" w:rsidP="007F1C07">
            <w:pPr>
              <w:rPr>
                <w:rFonts w:asciiTheme="minorHAnsi" w:hAnsiTheme="minorHAnsi" w:cstheme="minorHAnsi"/>
              </w:rPr>
            </w:pPr>
          </w:p>
          <w:p w14:paraId="3198C160" w14:textId="07940155" w:rsidR="007F1C07" w:rsidRDefault="00B2213B" w:rsidP="007F1C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MB provided a reminder of t</w:t>
            </w:r>
            <w:r w:rsidR="007F1C07" w:rsidRPr="007F1C07">
              <w:rPr>
                <w:rFonts w:asciiTheme="minorHAnsi" w:hAnsiTheme="minorHAnsi" w:cstheme="minorHAnsi"/>
              </w:rPr>
              <w:t>he key roles and responsibilities of a governing body for information. These being:</w:t>
            </w:r>
          </w:p>
          <w:p w14:paraId="44E44311" w14:textId="77777777" w:rsidR="007F1C07" w:rsidRPr="007F1C07" w:rsidRDefault="007F1C07" w:rsidP="007F1C07">
            <w:pPr>
              <w:rPr>
                <w:rFonts w:asciiTheme="minorHAnsi" w:hAnsiTheme="minorHAnsi" w:cstheme="minorHAnsi"/>
              </w:rPr>
            </w:pPr>
          </w:p>
          <w:p w14:paraId="4C3F482E" w14:textId="77777777" w:rsidR="007F1C07" w:rsidRPr="007F1C07" w:rsidRDefault="007F1C07" w:rsidP="007F1C0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7F1C07">
              <w:rPr>
                <w:rFonts w:asciiTheme="minorHAnsi" w:hAnsiTheme="minorHAnsi" w:cstheme="minorHAnsi"/>
              </w:rPr>
              <w:t>Ensuring clarity of vision, ethos, and strategic direction</w:t>
            </w:r>
          </w:p>
          <w:p w14:paraId="32C0F16A" w14:textId="77777777" w:rsidR="007F1C07" w:rsidRPr="007F1C07" w:rsidRDefault="007F1C07" w:rsidP="007F1C0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7F1C07">
              <w:rPr>
                <w:rFonts w:asciiTheme="minorHAnsi" w:hAnsiTheme="minorHAnsi" w:cstheme="minorHAnsi"/>
              </w:rPr>
              <w:t>Holding the headteacher to account for the educational performance of the school and its pupils</w:t>
            </w:r>
          </w:p>
          <w:p w14:paraId="0ECD1CF5" w14:textId="77777777" w:rsidR="007F1C07" w:rsidRDefault="007F1C07" w:rsidP="007F1C0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7F1C07">
              <w:rPr>
                <w:rFonts w:asciiTheme="minorHAnsi" w:hAnsiTheme="minorHAnsi" w:cstheme="minorHAnsi"/>
              </w:rPr>
              <w:t>Overseeing the financial performance of the school and making sure its money is well spent</w:t>
            </w:r>
          </w:p>
          <w:p w14:paraId="322E2FAA" w14:textId="18DA6E7B" w:rsidR="00E14344" w:rsidRPr="007F1C07" w:rsidRDefault="007F1C07" w:rsidP="007F1C0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7F1C07">
              <w:rPr>
                <w:rFonts w:asciiTheme="minorHAnsi" w:hAnsiTheme="minorHAnsi" w:cstheme="minorHAnsi"/>
                <w:i/>
                <w:iCs/>
              </w:rPr>
              <w:t>Protecting the health and well-being of pupils and those responsible for their support at School</w:t>
            </w:r>
          </w:p>
          <w:p w14:paraId="7358C18C" w14:textId="0601CEE0" w:rsidR="007F1C07" w:rsidRDefault="007F1C07" w:rsidP="009241E5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99" w:type="dxa"/>
          </w:tcPr>
          <w:p w14:paraId="2F061C8F" w14:textId="77777777" w:rsidR="00E14344" w:rsidRDefault="00E14344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2213B" w:rsidRPr="001977AC" w14:paraId="1280E7B1" w14:textId="77777777" w:rsidTr="00563F59">
        <w:trPr>
          <w:trHeight w:val="332"/>
        </w:trPr>
        <w:tc>
          <w:tcPr>
            <w:tcW w:w="607" w:type="dxa"/>
          </w:tcPr>
          <w:p w14:paraId="6DC3E8F9" w14:textId="046CB397" w:rsidR="00B2213B" w:rsidRDefault="00006AAB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1.4</w:t>
            </w:r>
          </w:p>
        </w:tc>
        <w:tc>
          <w:tcPr>
            <w:tcW w:w="8684" w:type="dxa"/>
          </w:tcPr>
          <w:p w14:paraId="350E2C76" w14:textId="77777777" w:rsidR="00B2213B" w:rsidRDefault="00406185" w:rsidP="009A22C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Chair’s Emergency Actions</w:t>
            </w:r>
          </w:p>
          <w:p w14:paraId="7025C442" w14:textId="77777777" w:rsidR="00406185" w:rsidRDefault="00406185" w:rsidP="009A22C1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157958A8" w14:textId="77777777" w:rsidR="00406185" w:rsidRDefault="00406185" w:rsidP="009A22C1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 xml:space="preserve">MB </w:t>
            </w:r>
            <w:r w:rsidR="00DD5B04">
              <w:rPr>
                <w:rFonts w:asciiTheme="minorHAnsi" w:eastAsiaTheme="minorEastAsia" w:hAnsiTheme="minorHAnsi" w:cstheme="minorBidi"/>
                <w:bCs/>
              </w:rPr>
              <w:t>confirmed that no Emergency Actions had been undertaken since the last meeting.</w:t>
            </w:r>
          </w:p>
          <w:p w14:paraId="326EF8BE" w14:textId="664966AA" w:rsidR="00B8448B" w:rsidRDefault="00B8448B" w:rsidP="009A22C1">
            <w:pPr>
              <w:rPr>
                <w:rFonts w:asciiTheme="minorHAnsi" w:eastAsiaTheme="minorEastAsia" w:hAnsiTheme="minorHAnsi" w:cstheme="minorBidi"/>
                <w:bCs/>
              </w:rPr>
            </w:pPr>
          </w:p>
          <w:p w14:paraId="28F47933" w14:textId="7050D16C" w:rsidR="00B8448B" w:rsidRDefault="00B8448B" w:rsidP="009A22C1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MB noted that a discussion had taken place with a Parent regarding their behaviour. This matter was considered to be resolved.</w:t>
            </w:r>
          </w:p>
          <w:p w14:paraId="0FCD785E" w14:textId="6B4ADF8C" w:rsidR="00B8448B" w:rsidRPr="00406185" w:rsidRDefault="00B8448B" w:rsidP="009A22C1">
            <w:pPr>
              <w:rPr>
                <w:rFonts w:asciiTheme="minorHAnsi" w:eastAsiaTheme="minorEastAsia" w:hAnsiTheme="minorHAnsi" w:cstheme="minorBidi"/>
                <w:bCs/>
              </w:rPr>
            </w:pPr>
          </w:p>
        </w:tc>
        <w:tc>
          <w:tcPr>
            <w:tcW w:w="1199" w:type="dxa"/>
          </w:tcPr>
          <w:p w14:paraId="588F74CE" w14:textId="77777777" w:rsidR="00B2213B" w:rsidRDefault="00B2213B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A22C1" w:rsidRPr="001977AC" w14:paraId="12E89B50" w14:textId="77777777" w:rsidTr="00563F59">
        <w:trPr>
          <w:trHeight w:val="332"/>
        </w:trPr>
        <w:tc>
          <w:tcPr>
            <w:tcW w:w="607" w:type="dxa"/>
          </w:tcPr>
          <w:p w14:paraId="3344D615" w14:textId="31D481E7" w:rsidR="009A22C1" w:rsidRDefault="009A22C1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</w:t>
            </w:r>
            <w:r w:rsidR="004E23DA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8684" w:type="dxa"/>
          </w:tcPr>
          <w:p w14:paraId="1B81B4C9" w14:textId="25B96112" w:rsidR="009A22C1" w:rsidRDefault="001B06B0" w:rsidP="009A22C1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AOB – these to be raised prior to the meeting with the Chair. Discussed at end of the meeting.</w:t>
            </w:r>
          </w:p>
          <w:p w14:paraId="5A0154B1" w14:textId="2F151189" w:rsidR="009A22C1" w:rsidRDefault="009A22C1" w:rsidP="009A22C1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29CDA159" w14:textId="2B2DC86F" w:rsidR="009A22C1" w:rsidRDefault="004E23DA" w:rsidP="00EB6B3C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None</w:t>
            </w:r>
            <w:r w:rsidR="009309EF">
              <w:rPr>
                <w:rFonts w:asciiTheme="minorHAnsi" w:eastAsiaTheme="minorEastAsia" w:hAnsiTheme="minorHAnsi" w:cstheme="minorBidi"/>
                <w:bCs/>
              </w:rPr>
              <w:t>.</w:t>
            </w:r>
          </w:p>
          <w:p w14:paraId="72D5B885" w14:textId="40DAED47" w:rsidR="003A17B9" w:rsidRPr="00005B45" w:rsidRDefault="003A17B9" w:rsidP="00EB6B3C">
            <w:pPr>
              <w:rPr>
                <w:rFonts w:asciiTheme="minorHAnsi" w:eastAsiaTheme="minorEastAsia" w:hAnsiTheme="minorHAnsi" w:cstheme="minorBidi"/>
                <w:bCs/>
              </w:rPr>
            </w:pPr>
          </w:p>
        </w:tc>
        <w:tc>
          <w:tcPr>
            <w:tcW w:w="1199" w:type="dxa"/>
          </w:tcPr>
          <w:p w14:paraId="0C14BECE" w14:textId="791BB322" w:rsidR="009A22C1" w:rsidRDefault="009A22C1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2213B" w:rsidRPr="001977AC" w14:paraId="74856694" w14:textId="77777777" w:rsidTr="00563F59">
        <w:trPr>
          <w:trHeight w:val="332"/>
        </w:trPr>
        <w:tc>
          <w:tcPr>
            <w:tcW w:w="607" w:type="dxa"/>
          </w:tcPr>
          <w:p w14:paraId="07220702" w14:textId="034170AE" w:rsidR="00B2213B" w:rsidRDefault="003A17B9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1.</w:t>
            </w:r>
            <w:r w:rsidR="00D36CCA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8684" w:type="dxa"/>
          </w:tcPr>
          <w:p w14:paraId="20162C10" w14:textId="77777777" w:rsidR="003A17B9" w:rsidRDefault="003A17B9" w:rsidP="003A17B9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Matters of Urgency</w:t>
            </w:r>
          </w:p>
          <w:p w14:paraId="0DA52EB1" w14:textId="77777777" w:rsidR="003A17B9" w:rsidRDefault="003A17B9" w:rsidP="003A17B9">
            <w:pPr>
              <w:rPr>
                <w:rFonts w:asciiTheme="minorHAnsi" w:eastAsiaTheme="minorEastAsia" w:hAnsiTheme="minorHAnsi" w:cstheme="minorBidi"/>
                <w:bCs/>
              </w:rPr>
            </w:pPr>
          </w:p>
          <w:p w14:paraId="14FCFDB7" w14:textId="59648E17" w:rsidR="003A17B9" w:rsidRDefault="003A17B9" w:rsidP="003A17B9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None</w:t>
            </w:r>
            <w:r w:rsidR="009309EF">
              <w:rPr>
                <w:rFonts w:asciiTheme="minorHAnsi" w:eastAsiaTheme="minorEastAsia" w:hAnsiTheme="minorHAnsi" w:cstheme="minorBidi"/>
                <w:bCs/>
              </w:rPr>
              <w:t>.</w:t>
            </w:r>
          </w:p>
          <w:p w14:paraId="3F738F66" w14:textId="77777777" w:rsidR="00B2213B" w:rsidRDefault="00B2213B" w:rsidP="009A22C1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99" w:type="dxa"/>
          </w:tcPr>
          <w:p w14:paraId="4F511452" w14:textId="77777777" w:rsidR="00B2213B" w:rsidRDefault="00B2213B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E6EA6" w:rsidRPr="001977AC" w14:paraId="29436238" w14:textId="77777777" w:rsidTr="00563F59">
        <w:trPr>
          <w:trHeight w:val="332"/>
        </w:trPr>
        <w:tc>
          <w:tcPr>
            <w:tcW w:w="607" w:type="dxa"/>
          </w:tcPr>
          <w:p w14:paraId="202F0CE2" w14:textId="69C92C0D" w:rsidR="00DE6EA6" w:rsidRDefault="00DE6EA6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</w:t>
            </w:r>
            <w:r w:rsidR="0022236B">
              <w:rPr>
                <w:rFonts w:asciiTheme="minorHAnsi" w:eastAsiaTheme="minorEastAsia" w:hAnsiTheme="minorHAnsi" w:cstheme="minorBidi"/>
              </w:rPr>
              <w:t>7</w:t>
            </w:r>
            <w:r w:rsidR="00166F43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8684" w:type="dxa"/>
          </w:tcPr>
          <w:p w14:paraId="0AB98D11" w14:textId="77777777" w:rsidR="00293CD4" w:rsidRDefault="001B06B0" w:rsidP="00EB6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Confirmation of Potential Conflicts of Interest in Regard of the Agenda Items.</w:t>
            </w:r>
          </w:p>
          <w:p w14:paraId="4EE0CFB1" w14:textId="77777777" w:rsidR="00382F81" w:rsidRDefault="00382F81" w:rsidP="00EB6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0DEEDA" w14:textId="41689A24" w:rsidR="00382F81" w:rsidRPr="00382F81" w:rsidRDefault="00382F81" w:rsidP="00EB6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199" w:type="dxa"/>
          </w:tcPr>
          <w:p w14:paraId="578CD441" w14:textId="62F266B1" w:rsidR="00DE6EA6" w:rsidRDefault="00DE6EA6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2E1B8B17" w14:textId="77777777" w:rsidR="004867F9" w:rsidRDefault="004867F9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5990F63D" w14:textId="7555C253" w:rsidR="004867F9" w:rsidRDefault="004867F9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41649" w:rsidRPr="001977AC" w14:paraId="04B531B1" w14:textId="77777777" w:rsidTr="00563F59">
        <w:trPr>
          <w:trHeight w:val="332"/>
        </w:trPr>
        <w:tc>
          <w:tcPr>
            <w:tcW w:w="607" w:type="dxa"/>
          </w:tcPr>
          <w:p w14:paraId="3D93F998" w14:textId="6A9AF94C" w:rsidR="00941649" w:rsidRDefault="00941649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</w:t>
            </w:r>
            <w:r w:rsidR="003D6E8C"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8684" w:type="dxa"/>
          </w:tcPr>
          <w:p w14:paraId="0111C581" w14:textId="4414763E" w:rsidR="00172737" w:rsidRDefault="001B06B0" w:rsidP="00405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Minutes of the previous meeting </w:t>
            </w:r>
            <w:r w:rsidR="003D6E8C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Pr="001B06B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D6E8C"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2022</w:t>
            </w:r>
          </w:p>
          <w:p w14:paraId="07765751" w14:textId="42FB715E" w:rsidR="001B06B0" w:rsidRDefault="001B06B0" w:rsidP="00405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38E84F" w14:textId="5D2EDF3A" w:rsidR="001B06B0" w:rsidRPr="001B06B0" w:rsidRDefault="001B06B0" w:rsidP="001B06B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approve</w:t>
            </w:r>
          </w:p>
          <w:p w14:paraId="6A368CA2" w14:textId="3517DE00" w:rsidR="001B06B0" w:rsidRPr="001B06B0" w:rsidRDefault="001B06B0" w:rsidP="001B06B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sign and retain</w:t>
            </w:r>
          </w:p>
          <w:p w14:paraId="6FAC88C1" w14:textId="326D38D2" w:rsidR="001B06B0" w:rsidRPr="001B06B0" w:rsidRDefault="001B06B0" w:rsidP="001B06B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Matters arising not included in this agenda </w:t>
            </w:r>
          </w:p>
          <w:p w14:paraId="55DF6953" w14:textId="77777777" w:rsidR="008544F1" w:rsidRDefault="008544F1" w:rsidP="00405505">
            <w:pPr>
              <w:rPr>
                <w:rFonts w:asciiTheme="minorHAnsi" w:eastAsiaTheme="minorEastAsia" w:hAnsiTheme="minorHAnsi" w:cstheme="minorBidi"/>
                <w:bCs/>
              </w:rPr>
            </w:pPr>
          </w:p>
          <w:p w14:paraId="1852608B" w14:textId="465282B9" w:rsidR="0071576C" w:rsidRDefault="0071576C" w:rsidP="00405505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 xml:space="preserve">Minutes </w:t>
            </w:r>
            <w:r w:rsidR="002C75F4">
              <w:rPr>
                <w:rFonts w:asciiTheme="minorHAnsi" w:eastAsiaTheme="minorEastAsia" w:hAnsiTheme="minorHAnsi" w:cstheme="minorBidi"/>
                <w:bCs/>
              </w:rPr>
              <w:t xml:space="preserve">were </w:t>
            </w:r>
            <w:r>
              <w:rPr>
                <w:rFonts w:asciiTheme="minorHAnsi" w:eastAsiaTheme="minorEastAsia" w:hAnsiTheme="minorHAnsi" w:cstheme="minorBidi"/>
                <w:bCs/>
              </w:rPr>
              <w:t>Approved</w:t>
            </w:r>
            <w:r w:rsidR="002C75F4">
              <w:rPr>
                <w:rFonts w:asciiTheme="minorHAnsi" w:eastAsiaTheme="minorEastAsia" w:hAnsiTheme="minorHAnsi" w:cstheme="minorBidi"/>
                <w:bCs/>
              </w:rPr>
              <w:t xml:space="preserve"> with no matters arising </w:t>
            </w:r>
            <w:r w:rsidR="00E76BE1">
              <w:rPr>
                <w:rFonts w:asciiTheme="minorHAnsi" w:eastAsiaTheme="minorEastAsia" w:hAnsiTheme="minorHAnsi" w:cstheme="minorBidi"/>
                <w:bCs/>
              </w:rPr>
              <w:t>not considered within the planned Agenda.</w:t>
            </w:r>
          </w:p>
          <w:p w14:paraId="70DB226B" w14:textId="60437E55" w:rsidR="0071576C" w:rsidRPr="00405505" w:rsidRDefault="0071576C" w:rsidP="00405505">
            <w:pPr>
              <w:rPr>
                <w:rFonts w:asciiTheme="minorHAnsi" w:eastAsiaTheme="minorEastAsia" w:hAnsiTheme="minorHAnsi" w:cstheme="minorBidi"/>
                <w:bCs/>
              </w:rPr>
            </w:pPr>
          </w:p>
        </w:tc>
        <w:tc>
          <w:tcPr>
            <w:tcW w:w="1199" w:type="dxa"/>
          </w:tcPr>
          <w:p w14:paraId="5793F117" w14:textId="40FD58D4" w:rsidR="000001C3" w:rsidRDefault="000001C3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20D4BBB8" w14:textId="1C323685" w:rsidR="0041452D" w:rsidRDefault="0041452D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4D625A64" w14:textId="51329282" w:rsidR="0041452D" w:rsidRDefault="0041452D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6D14099D" w14:textId="4C9B831D" w:rsidR="000001C3" w:rsidRDefault="000001C3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21C459C9" w14:textId="1434A6B8" w:rsidR="003D525A" w:rsidRDefault="003D525A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76BE1" w:rsidRPr="001977AC" w14:paraId="34E27D2B" w14:textId="77777777" w:rsidTr="00563F59">
        <w:trPr>
          <w:trHeight w:val="332"/>
        </w:trPr>
        <w:tc>
          <w:tcPr>
            <w:tcW w:w="607" w:type="dxa"/>
          </w:tcPr>
          <w:p w14:paraId="170C0D3D" w14:textId="0564050C" w:rsidR="00E76BE1" w:rsidRDefault="006317A7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</w:t>
            </w:r>
            <w:r w:rsidR="002C1E37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8684" w:type="dxa"/>
          </w:tcPr>
          <w:p w14:paraId="2576BB85" w14:textId="77777777" w:rsidR="00E76BE1" w:rsidRDefault="001A7CE1" w:rsidP="00405505">
            <w:pPr>
              <w:rPr>
                <w:rFonts w:asciiTheme="minorHAnsi" w:hAnsiTheme="minorHAnsi" w:cstheme="minorHAnsi"/>
                <w:b/>
                <w:bCs/>
              </w:rPr>
            </w:pPr>
            <w:r w:rsidRPr="001A7CE1">
              <w:rPr>
                <w:rFonts w:asciiTheme="minorHAnsi" w:hAnsiTheme="minorHAnsi" w:cstheme="minorHAnsi"/>
                <w:b/>
                <w:bCs/>
              </w:rPr>
              <w:t>GDPR Compliance/Notification of Data Breaches</w:t>
            </w:r>
          </w:p>
          <w:p w14:paraId="67F0EDDC" w14:textId="77777777" w:rsidR="001A7CE1" w:rsidRDefault="001A7CE1" w:rsidP="0040550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38171B2" w14:textId="3A50DC30" w:rsidR="001A7CE1" w:rsidRDefault="003E29E3" w:rsidP="004055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data breaches have occurred</w:t>
            </w:r>
            <w:r w:rsidR="00152CC4">
              <w:rPr>
                <w:rFonts w:asciiTheme="minorHAnsi" w:hAnsiTheme="minorHAnsi" w:cstheme="minorHAnsi"/>
              </w:rPr>
              <w:t xml:space="preserve"> in the period since the last meeting.</w:t>
            </w:r>
          </w:p>
          <w:p w14:paraId="4B1BDF99" w14:textId="075DD956" w:rsidR="00FE7B41" w:rsidRDefault="00FE7B41" w:rsidP="00405505">
            <w:pPr>
              <w:rPr>
                <w:rFonts w:asciiTheme="minorHAnsi" w:hAnsiTheme="minorHAnsi" w:cstheme="minorHAnsi"/>
              </w:rPr>
            </w:pPr>
          </w:p>
          <w:p w14:paraId="3667692C" w14:textId="341CD323" w:rsidR="00FE7B41" w:rsidRDefault="00FE7B41" w:rsidP="004055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 response to a Governor question, ED </w:t>
            </w:r>
            <w:r w:rsidR="00426064">
              <w:rPr>
                <w:rFonts w:asciiTheme="minorHAnsi" w:hAnsiTheme="minorHAnsi" w:cstheme="minorHAnsi"/>
              </w:rPr>
              <w:t xml:space="preserve">advised that IT security was provided by Business Solutions with </w:t>
            </w:r>
            <w:r w:rsidR="002E732B">
              <w:rPr>
                <w:rFonts w:asciiTheme="minorHAnsi" w:hAnsiTheme="minorHAnsi" w:cstheme="minorHAnsi"/>
              </w:rPr>
              <w:t>apparent high standards. Training for Governors may be considered moving forward.</w:t>
            </w:r>
          </w:p>
          <w:p w14:paraId="44648FBD" w14:textId="37E0BB62" w:rsidR="003E29E3" w:rsidRPr="001A7CE1" w:rsidRDefault="003E29E3" w:rsidP="00405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3B40EF36" w14:textId="77777777" w:rsidR="00E76BE1" w:rsidRDefault="00E76BE1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56BA797C" w14:textId="77777777" w:rsidR="002E732B" w:rsidRDefault="002E732B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29869A54" w14:textId="77777777" w:rsidR="002E732B" w:rsidRDefault="002E732B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1A08925B" w14:textId="77777777" w:rsidR="002E732B" w:rsidRDefault="002E732B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60EB1070" w14:textId="0EF579B4" w:rsidR="002E732B" w:rsidRDefault="002E732B" w:rsidP="1BDFF89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ED</w:t>
            </w:r>
          </w:p>
        </w:tc>
      </w:tr>
      <w:tr w:rsidR="009B25FA" w:rsidRPr="001977AC" w14:paraId="375EF357" w14:textId="77777777" w:rsidTr="00563F59">
        <w:trPr>
          <w:trHeight w:val="332"/>
        </w:trPr>
        <w:tc>
          <w:tcPr>
            <w:tcW w:w="607" w:type="dxa"/>
          </w:tcPr>
          <w:p w14:paraId="5E533C49" w14:textId="64DD0F67" w:rsidR="009B25FA" w:rsidRDefault="003E29E3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1.1</w:t>
            </w:r>
            <w:r w:rsidR="002C1E37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8684" w:type="dxa"/>
          </w:tcPr>
          <w:p w14:paraId="30803F24" w14:textId="77777777" w:rsidR="009B25FA" w:rsidRDefault="003E29E3" w:rsidP="00405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Policies</w:t>
            </w:r>
          </w:p>
          <w:p w14:paraId="6603168A" w14:textId="77777777" w:rsidR="003E29E3" w:rsidRDefault="003E29E3" w:rsidP="00405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29AEAA" w14:textId="77777777" w:rsidR="00152CC4" w:rsidRPr="002C1E37" w:rsidRDefault="002C1E37" w:rsidP="002C1E37">
            <w:pPr>
              <w:rPr>
                <w:rFonts w:ascii="Arial" w:hAnsi="Arial" w:cs="Arial"/>
                <w:sz w:val="20"/>
                <w:szCs w:val="20"/>
              </w:rPr>
            </w:pPr>
            <w:r w:rsidRPr="002C1E37">
              <w:rPr>
                <w:rFonts w:ascii="Arial" w:hAnsi="Arial" w:cs="Arial"/>
                <w:sz w:val="20"/>
                <w:szCs w:val="20"/>
              </w:rPr>
              <w:t>Note: AK joined the meeting at 18:15.</w:t>
            </w:r>
          </w:p>
          <w:p w14:paraId="45C598F2" w14:textId="77777777" w:rsidR="002C1E37" w:rsidRDefault="002C1E37" w:rsidP="002C1E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A4C27C" w14:textId="43724403" w:rsidR="002C1E37" w:rsidRPr="001B1A35" w:rsidRDefault="00CF7442" w:rsidP="002C1E37">
            <w:pPr>
              <w:rPr>
                <w:rFonts w:ascii="Arial" w:hAnsi="Arial" w:cs="Arial"/>
                <w:sz w:val="20"/>
                <w:szCs w:val="20"/>
              </w:rPr>
            </w:pPr>
            <w:r w:rsidRPr="001B1A35">
              <w:rPr>
                <w:rFonts w:ascii="Arial" w:hAnsi="Arial" w:cs="Arial"/>
                <w:sz w:val="20"/>
                <w:szCs w:val="20"/>
              </w:rPr>
              <w:t xml:space="preserve">In consideration of the Teacher’s Pay Policy 2022-23, Governors discussed </w:t>
            </w:r>
            <w:r w:rsidR="001B1A35" w:rsidRPr="001B1A35">
              <w:rPr>
                <w:rFonts w:ascii="Arial" w:hAnsi="Arial" w:cs="Arial"/>
                <w:sz w:val="20"/>
                <w:szCs w:val="20"/>
              </w:rPr>
              <w:t>Section 11 at length and agreed to include “a combination of absolute and relative performance measures”.</w:t>
            </w:r>
            <w:r w:rsidR="001B1A35">
              <w:rPr>
                <w:rFonts w:ascii="Arial" w:hAnsi="Arial" w:cs="Arial"/>
                <w:sz w:val="20"/>
                <w:szCs w:val="20"/>
              </w:rPr>
              <w:t xml:space="preserve"> The Policy was subsequently unanimously Approved.</w:t>
            </w:r>
          </w:p>
          <w:p w14:paraId="3A3C9217" w14:textId="147DF821" w:rsidR="001B1A35" w:rsidRDefault="001B1A35" w:rsidP="002C1E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</w:tcPr>
          <w:p w14:paraId="40BD4077" w14:textId="77777777" w:rsidR="009B25FA" w:rsidRDefault="009B25FA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7C3B9B" w:rsidRPr="001977AC" w14:paraId="5E12D7A1" w14:textId="77777777" w:rsidTr="00A9543F">
        <w:trPr>
          <w:trHeight w:val="332"/>
        </w:trPr>
        <w:tc>
          <w:tcPr>
            <w:tcW w:w="607" w:type="dxa"/>
          </w:tcPr>
          <w:p w14:paraId="28ADA4FF" w14:textId="77777777" w:rsidR="007C3B9B" w:rsidRDefault="007C3B9B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4" w:type="dxa"/>
            <w:shd w:val="clear" w:color="auto" w:fill="00B0F0"/>
          </w:tcPr>
          <w:p w14:paraId="289F9E55" w14:textId="296528AA" w:rsidR="007C3B9B" w:rsidRDefault="00B85764" w:rsidP="0006644A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Vision and Strategy</w:t>
            </w:r>
          </w:p>
        </w:tc>
        <w:tc>
          <w:tcPr>
            <w:tcW w:w="1199" w:type="dxa"/>
          </w:tcPr>
          <w:p w14:paraId="0E89F89A" w14:textId="77777777" w:rsidR="007C3B9B" w:rsidRDefault="007C3B9B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76A56" w:rsidRPr="001977AC" w14:paraId="793F8C6E" w14:textId="77777777" w:rsidTr="00B76A56">
        <w:trPr>
          <w:trHeight w:val="332"/>
        </w:trPr>
        <w:tc>
          <w:tcPr>
            <w:tcW w:w="607" w:type="dxa"/>
          </w:tcPr>
          <w:p w14:paraId="28342251" w14:textId="4D3D1701" w:rsidR="00B76A56" w:rsidRDefault="001C00A6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2.1</w:t>
            </w:r>
          </w:p>
        </w:tc>
        <w:tc>
          <w:tcPr>
            <w:tcW w:w="8684" w:type="dxa"/>
            <w:shd w:val="clear" w:color="auto" w:fill="FFFFFF" w:themeFill="background1"/>
          </w:tcPr>
          <w:p w14:paraId="1C38D91B" w14:textId="77777777" w:rsidR="00B76A56" w:rsidRPr="004A46FF" w:rsidRDefault="004A46FF" w:rsidP="0006644A">
            <w:pPr>
              <w:rPr>
                <w:rFonts w:asciiTheme="minorHAnsi" w:eastAsiaTheme="minorEastAsia" w:hAnsiTheme="minorHAnsi" w:cstheme="minorBidi"/>
                <w:bCs/>
              </w:rPr>
            </w:pPr>
            <w:r w:rsidRPr="004A46FF">
              <w:rPr>
                <w:rFonts w:asciiTheme="minorHAnsi" w:eastAsiaTheme="minorEastAsia" w:hAnsiTheme="minorHAnsi" w:cstheme="minorBidi"/>
                <w:bCs/>
              </w:rPr>
              <w:t>Discussions not planned or undertaken at this meeting.</w:t>
            </w:r>
          </w:p>
          <w:p w14:paraId="7315359F" w14:textId="5F8569CD" w:rsidR="004A46FF" w:rsidRDefault="004A46FF" w:rsidP="0006644A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14:paraId="0FB6F772" w14:textId="77777777" w:rsidR="00B76A56" w:rsidRDefault="00B76A56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76A56" w:rsidRPr="001977AC" w14:paraId="0A32A87F" w14:textId="77777777" w:rsidTr="00A9543F">
        <w:trPr>
          <w:trHeight w:val="332"/>
        </w:trPr>
        <w:tc>
          <w:tcPr>
            <w:tcW w:w="607" w:type="dxa"/>
          </w:tcPr>
          <w:p w14:paraId="6026DFAB" w14:textId="77777777" w:rsidR="00B76A56" w:rsidRDefault="00B76A56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684" w:type="dxa"/>
            <w:shd w:val="clear" w:color="auto" w:fill="00B0F0"/>
          </w:tcPr>
          <w:p w14:paraId="4E5F9EE7" w14:textId="34EFED65" w:rsidR="00B76A56" w:rsidRDefault="00B85764" w:rsidP="0006644A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Holding the Headteacher </w:t>
            </w:r>
            <w:r w:rsidR="00126DDF">
              <w:rPr>
                <w:rFonts w:asciiTheme="minorHAnsi" w:eastAsiaTheme="minorEastAsia" w:hAnsiTheme="minorHAnsi" w:cstheme="minorBidi"/>
                <w:b/>
              </w:rPr>
              <w:t>to account for Pupil performance &amp; Staff Management</w:t>
            </w:r>
          </w:p>
        </w:tc>
        <w:tc>
          <w:tcPr>
            <w:tcW w:w="1199" w:type="dxa"/>
          </w:tcPr>
          <w:p w14:paraId="455FE074" w14:textId="77777777" w:rsidR="00B76A56" w:rsidRDefault="00B76A56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745F9" w:rsidRPr="001977AC" w14:paraId="51D127A4" w14:textId="77777777" w:rsidTr="00563F59">
        <w:trPr>
          <w:trHeight w:val="332"/>
        </w:trPr>
        <w:tc>
          <w:tcPr>
            <w:tcW w:w="607" w:type="dxa"/>
          </w:tcPr>
          <w:p w14:paraId="031B52F4" w14:textId="1EC64E55" w:rsidR="00F745F9" w:rsidRDefault="00126DDF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E61C52">
              <w:rPr>
                <w:rFonts w:asciiTheme="minorHAnsi" w:eastAsiaTheme="minorEastAsia" w:hAnsiTheme="minorHAnsi" w:cstheme="minorBidi"/>
              </w:rPr>
              <w:t>.1</w:t>
            </w:r>
          </w:p>
        </w:tc>
        <w:tc>
          <w:tcPr>
            <w:tcW w:w="8684" w:type="dxa"/>
          </w:tcPr>
          <w:p w14:paraId="03151BD2" w14:textId="6EBB0BE3" w:rsidR="006E6C5E" w:rsidRPr="0095737E" w:rsidRDefault="001C5510" w:rsidP="006E6C5E">
            <w:pPr>
              <w:rPr>
                <w:rFonts w:asciiTheme="minorHAnsi" w:eastAsiaTheme="minorEastAsia" w:hAnsiTheme="minorHAnsi" w:cstheme="minorBidi"/>
                <w:bCs/>
              </w:rPr>
            </w:pPr>
            <w:r w:rsidRPr="0095737E">
              <w:rPr>
                <w:rFonts w:asciiTheme="minorHAnsi" w:eastAsiaTheme="minorEastAsia" w:hAnsiTheme="minorHAnsi" w:cstheme="minorBidi"/>
                <w:bCs/>
              </w:rPr>
              <w:t>Head Teacher’s Report</w:t>
            </w:r>
          </w:p>
          <w:p w14:paraId="5BD9040E" w14:textId="77777777" w:rsidR="006E6C5E" w:rsidRPr="0095737E" w:rsidRDefault="006E6C5E" w:rsidP="006E6C5E">
            <w:pPr>
              <w:rPr>
                <w:rFonts w:asciiTheme="minorHAnsi" w:eastAsiaTheme="minorEastAsia" w:hAnsiTheme="minorHAnsi" w:cstheme="minorBidi"/>
                <w:bCs/>
              </w:rPr>
            </w:pPr>
          </w:p>
          <w:p w14:paraId="7F7424DC" w14:textId="44479C99" w:rsidR="00EB6B3C" w:rsidRDefault="005C1C3F" w:rsidP="0015774D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 xml:space="preserve">ED </w:t>
            </w:r>
            <w:r w:rsidR="00260F47">
              <w:rPr>
                <w:rFonts w:asciiTheme="minorHAnsi" w:eastAsiaTheme="minorEastAsia" w:hAnsiTheme="minorHAnsi" w:cstheme="minorBidi"/>
                <w:bCs/>
              </w:rPr>
              <w:t>provided an overview of the previously issued Head Teacher’s Report.</w:t>
            </w:r>
          </w:p>
          <w:p w14:paraId="225FA6B0" w14:textId="77777777" w:rsidR="00260F47" w:rsidRDefault="00260F47" w:rsidP="0015774D">
            <w:pPr>
              <w:rPr>
                <w:rFonts w:asciiTheme="minorHAnsi" w:eastAsiaTheme="minorEastAsia" w:hAnsiTheme="minorHAnsi" w:cstheme="minorBidi"/>
                <w:bCs/>
              </w:rPr>
            </w:pPr>
          </w:p>
          <w:p w14:paraId="26EF148F" w14:textId="77777777" w:rsidR="003A3530" w:rsidRDefault="00652916" w:rsidP="0091471C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In a discussion related to Pupil Numbers, the relatively high proportion of SEND Pupils was n</w:t>
            </w:r>
            <w:r w:rsidR="0045486C">
              <w:rPr>
                <w:rFonts w:asciiTheme="minorHAnsi" w:eastAsiaTheme="minorEastAsia" w:hAnsiTheme="minorHAnsi" w:cstheme="minorBidi"/>
                <w:bCs/>
              </w:rPr>
              <w:t>oted.</w:t>
            </w:r>
          </w:p>
          <w:p w14:paraId="669700B0" w14:textId="77777777" w:rsidR="0045486C" w:rsidRDefault="0045486C" w:rsidP="0091471C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 xml:space="preserve">In response to a Governor question, ED confirmed </w:t>
            </w:r>
            <w:r w:rsidR="00424C41">
              <w:rPr>
                <w:rFonts w:asciiTheme="minorHAnsi" w:eastAsiaTheme="minorEastAsia" w:hAnsiTheme="minorHAnsi" w:cstheme="minorBidi"/>
                <w:bCs/>
              </w:rPr>
              <w:t>that the high number of SEND Pupils did create additional workload for Staff and that despite great cooperation, there were practical limits of what could be expected.</w:t>
            </w:r>
          </w:p>
          <w:p w14:paraId="4D814990" w14:textId="73EFF10D" w:rsidR="003B7584" w:rsidRDefault="003B7584" w:rsidP="0091471C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 xml:space="preserve">In further discussion, it was confirmed that 3 Children at School had EHCPs with one more </w:t>
            </w:r>
            <w:r w:rsidR="00FE5676">
              <w:rPr>
                <w:rFonts w:asciiTheme="minorHAnsi" w:eastAsiaTheme="minorEastAsia" w:hAnsiTheme="minorHAnsi" w:cstheme="minorBidi"/>
                <w:bCs/>
              </w:rPr>
              <w:t>being actively considered.</w:t>
            </w:r>
          </w:p>
          <w:p w14:paraId="092F93EE" w14:textId="77777777" w:rsidR="00FE5676" w:rsidRDefault="00FE5676" w:rsidP="0091471C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 xml:space="preserve">ED noted that Attendance </w:t>
            </w:r>
            <w:r w:rsidR="00D20742">
              <w:rPr>
                <w:rFonts w:asciiTheme="minorHAnsi" w:eastAsiaTheme="minorEastAsia" w:hAnsiTheme="minorHAnsi" w:cstheme="minorBidi"/>
                <w:bCs/>
              </w:rPr>
              <w:t>is Below National with Y4 a specific concern. This matter continues to receive active attention.</w:t>
            </w:r>
            <w:r w:rsidR="00FF286C">
              <w:rPr>
                <w:rFonts w:asciiTheme="minorHAnsi" w:eastAsiaTheme="minorEastAsia" w:hAnsiTheme="minorHAnsi" w:cstheme="minorBidi"/>
                <w:bCs/>
              </w:rPr>
              <w:t xml:space="preserve"> (In response to a Governor query, the nature of “Persistent Absence” was explained.</w:t>
            </w:r>
          </w:p>
          <w:p w14:paraId="315EA4BA" w14:textId="77777777" w:rsidR="00FF286C" w:rsidRDefault="00401137" w:rsidP="0091471C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 xml:space="preserve">In response to a further Governor question, ED </w:t>
            </w:r>
            <w:r w:rsidR="009E5E04">
              <w:rPr>
                <w:rFonts w:asciiTheme="minorHAnsi" w:eastAsiaTheme="minorEastAsia" w:hAnsiTheme="minorHAnsi" w:cstheme="minorBidi"/>
                <w:bCs/>
              </w:rPr>
              <w:t>confirmed that all Absences are investigated with those related to Persistent Absence receiving particular attention.</w:t>
            </w:r>
          </w:p>
          <w:p w14:paraId="3F71B4C1" w14:textId="7DA7D6D1" w:rsidR="004120F3" w:rsidRDefault="00557D08" w:rsidP="0091471C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 xml:space="preserve">In response to a Governor question regarding low Reception Outcomes, ED </w:t>
            </w:r>
            <w:r w:rsidR="00331F93">
              <w:rPr>
                <w:rFonts w:asciiTheme="minorHAnsi" w:eastAsiaTheme="minorEastAsia" w:hAnsiTheme="minorHAnsi" w:cstheme="minorBidi"/>
                <w:bCs/>
              </w:rPr>
              <w:t>confirmed that active monitoring and interventions will support these Children through their ongoing learning journey.</w:t>
            </w:r>
            <w:r w:rsidR="00816156">
              <w:rPr>
                <w:rFonts w:asciiTheme="minorHAnsi" w:eastAsiaTheme="minorEastAsia" w:hAnsiTheme="minorHAnsi" w:cstheme="minorBidi"/>
                <w:bCs/>
              </w:rPr>
              <w:t xml:space="preserve"> ED further noted that these interventions are developed dynamically </w:t>
            </w:r>
            <w:r w:rsidR="00681DA2">
              <w:rPr>
                <w:rFonts w:asciiTheme="minorHAnsi" w:eastAsiaTheme="minorEastAsia" w:hAnsiTheme="minorHAnsi" w:cstheme="minorBidi"/>
                <w:bCs/>
              </w:rPr>
              <w:t xml:space="preserve">as the situation and needs of Children change. It is also important that </w:t>
            </w:r>
            <w:r w:rsidR="00681DA2">
              <w:rPr>
                <w:rFonts w:asciiTheme="minorHAnsi" w:eastAsiaTheme="minorEastAsia" w:hAnsiTheme="minorHAnsi" w:cstheme="minorBidi"/>
                <w:bCs/>
              </w:rPr>
              <w:lastRenderedPageBreak/>
              <w:t xml:space="preserve">interventions do not </w:t>
            </w:r>
            <w:r w:rsidR="004E6AE4">
              <w:rPr>
                <w:rFonts w:asciiTheme="minorHAnsi" w:eastAsiaTheme="minorEastAsia" w:hAnsiTheme="minorHAnsi" w:cstheme="minorBidi"/>
                <w:bCs/>
              </w:rPr>
              <w:t>interrupt “new” learning as this can serve to create additional gaps.</w:t>
            </w:r>
          </w:p>
          <w:p w14:paraId="297C07AE" w14:textId="77777777" w:rsidR="00331F93" w:rsidRDefault="00562D7E" w:rsidP="0091471C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 xml:space="preserve">ED provided an overview of </w:t>
            </w:r>
            <w:r w:rsidR="005D2EF5">
              <w:rPr>
                <w:rFonts w:asciiTheme="minorHAnsi" w:eastAsiaTheme="minorEastAsia" w:hAnsiTheme="minorHAnsi" w:cstheme="minorBidi"/>
                <w:bCs/>
              </w:rPr>
              <w:t>performance data recently completed in School. Strong perfo</w:t>
            </w:r>
            <w:r w:rsidR="005871B0">
              <w:rPr>
                <w:rFonts w:asciiTheme="minorHAnsi" w:eastAsiaTheme="minorEastAsia" w:hAnsiTheme="minorHAnsi" w:cstheme="minorBidi"/>
                <w:bCs/>
              </w:rPr>
              <w:t>rmance in Science was noted. A lack of confidence in Writing was noted though improvements in Reading are being observed</w:t>
            </w:r>
            <w:r w:rsidR="007C5E36">
              <w:rPr>
                <w:rFonts w:asciiTheme="minorHAnsi" w:eastAsiaTheme="minorEastAsia" w:hAnsiTheme="minorHAnsi" w:cstheme="minorBidi"/>
                <w:bCs/>
              </w:rPr>
              <w:t>.</w:t>
            </w:r>
          </w:p>
          <w:p w14:paraId="5BA9A056" w14:textId="77777777" w:rsidR="007C5E36" w:rsidRDefault="007C5E36" w:rsidP="0091471C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ED noted Curriculum and Curriculum Development to be a current Ofsted focus with particular emphasis on adaption for local context</w:t>
            </w:r>
            <w:r w:rsidR="00495B94">
              <w:rPr>
                <w:rFonts w:asciiTheme="minorHAnsi" w:eastAsiaTheme="minorEastAsia" w:hAnsiTheme="minorHAnsi" w:cstheme="minorBidi"/>
                <w:bCs/>
              </w:rPr>
              <w:t>.</w:t>
            </w:r>
          </w:p>
          <w:p w14:paraId="69F54847" w14:textId="77777777" w:rsidR="00495B94" w:rsidRDefault="00495B94" w:rsidP="0091471C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Governors noted and supported the emphasis on Staff Training but also the need that this did not create an unma</w:t>
            </w:r>
            <w:r w:rsidR="005A39AB">
              <w:rPr>
                <w:rFonts w:asciiTheme="minorHAnsi" w:eastAsiaTheme="minorEastAsia" w:hAnsiTheme="minorHAnsi" w:cstheme="minorBidi"/>
                <w:bCs/>
              </w:rPr>
              <w:t>nageable burden of the associated Staff and School overall.</w:t>
            </w:r>
          </w:p>
          <w:p w14:paraId="205E506B" w14:textId="77777777" w:rsidR="005A39AB" w:rsidRDefault="00354304" w:rsidP="0091471C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 xml:space="preserve">Progress against the SDP was </w:t>
            </w:r>
            <w:r w:rsidR="00DB1410">
              <w:rPr>
                <w:rFonts w:asciiTheme="minorHAnsi" w:eastAsiaTheme="minorEastAsia" w:hAnsiTheme="minorHAnsi" w:cstheme="minorBidi"/>
                <w:bCs/>
              </w:rPr>
              <w:t>reviewed at a high level.</w:t>
            </w:r>
          </w:p>
          <w:p w14:paraId="193DC3B1" w14:textId="77777777" w:rsidR="00DB1410" w:rsidRDefault="00DB1410" w:rsidP="0091471C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 xml:space="preserve">In a discussion of </w:t>
            </w:r>
            <w:r w:rsidR="008C14F9">
              <w:rPr>
                <w:rFonts w:asciiTheme="minorHAnsi" w:eastAsiaTheme="minorEastAsia" w:hAnsiTheme="minorHAnsi" w:cstheme="minorBidi"/>
                <w:bCs/>
              </w:rPr>
              <w:t>Equity Information and Objectives, Objectives 1 and 2 as proposed by ED were unanimously accepted.</w:t>
            </w:r>
          </w:p>
          <w:p w14:paraId="6B0C4CA0" w14:textId="486811D9" w:rsidR="008C14F9" w:rsidRDefault="000D3306" w:rsidP="0091471C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 xml:space="preserve">Governors and ED discussed the role and management of CPOMs </w:t>
            </w:r>
            <w:r w:rsidR="00196701">
              <w:rPr>
                <w:rFonts w:asciiTheme="minorHAnsi" w:eastAsiaTheme="minorEastAsia" w:hAnsiTheme="minorHAnsi" w:cstheme="minorBidi"/>
                <w:bCs/>
              </w:rPr>
              <w:t>as an important tool in Safeguarding arrangements.</w:t>
            </w:r>
          </w:p>
          <w:p w14:paraId="3F4A6C69" w14:textId="77777777" w:rsidR="00196701" w:rsidRDefault="00B772B4" w:rsidP="0091471C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The activity level of the PTFA and the quality of events was acknowledged</w:t>
            </w:r>
            <w:r w:rsidR="00EA0B8D">
              <w:rPr>
                <w:rFonts w:asciiTheme="minorHAnsi" w:eastAsiaTheme="minorEastAsia" w:hAnsiTheme="minorHAnsi" w:cstheme="minorBidi"/>
                <w:bCs/>
              </w:rPr>
              <w:t>.</w:t>
            </w:r>
          </w:p>
          <w:p w14:paraId="02922DFC" w14:textId="77777777" w:rsidR="00A61616" w:rsidRDefault="00E247B4" w:rsidP="0091471C">
            <w:pPr>
              <w:pStyle w:val="ListParagraph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 xml:space="preserve">The Carry Forward at the end of this financial year is forecast to be approximately £11K against the previous </w:t>
            </w:r>
            <w:r w:rsidR="009D47D9">
              <w:rPr>
                <w:rFonts w:asciiTheme="minorHAnsi" w:eastAsiaTheme="minorEastAsia" w:hAnsiTheme="minorHAnsi" w:cstheme="minorBidi"/>
                <w:bCs/>
              </w:rPr>
              <w:t>£77K in line with a significant In Year Deficit.</w:t>
            </w:r>
          </w:p>
          <w:p w14:paraId="5C50F21F" w14:textId="77777777" w:rsidR="009D47D9" w:rsidRDefault="009D47D9" w:rsidP="009D47D9">
            <w:pPr>
              <w:rPr>
                <w:rFonts w:asciiTheme="minorHAnsi" w:eastAsiaTheme="minorEastAsia" w:hAnsiTheme="minorHAnsi" w:cstheme="minorBidi"/>
                <w:bCs/>
              </w:rPr>
            </w:pPr>
          </w:p>
          <w:p w14:paraId="4A49FAC9" w14:textId="1816F431" w:rsidR="009D47D9" w:rsidRPr="009D47D9" w:rsidRDefault="009D47D9" w:rsidP="009D47D9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Governors thanked ED for the thoroughness and clarity of the provided Head Teacher’s Report.</w:t>
            </w:r>
          </w:p>
        </w:tc>
        <w:tc>
          <w:tcPr>
            <w:tcW w:w="1199" w:type="dxa"/>
          </w:tcPr>
          <w:p w14:paraId="4CDE9C1E" w14:textId="77777777" w:rsidR="00F745F9" w:rsidRDefault="00F745F9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1B66793D" w14:textId="5CC49726" w:rsidR="004E5045" w:rsidRDefault="004E5045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1326C7F1" w14:textId="0F9ADFBB" w:rsidR="009D234E" w:rsidRDefault="009D234E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84513" w:rsidRPr="001977AC" w14:paraId="299AC0B9" w14:textId="77777777" w:rsidTr="00563F59">
        <w:trPr>
          <w:trHeight w:val="332"/>
        </w:trPr>
        <w:tc>
          <w:tcPr>
            <w:tcW w:w="607" w:type="dxa"/>
          </w:tcPr>
          <w:p w14:paraId="5CCFFD22" w14:textId="6D64FACF" w:rsidR="00F84513" w:rsidRDefault="00530935" w:rsidP="1BDFF891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  <w:r w:rsidR="00127382">
              <w:rPr>
                <w:rFonts w:asciiTheme="minorHAnsi" w:eastAsiaTheme="minorEastAsia" w:hAnsiTheme="minorHAnsi" w:cstheme="minorBidi"/>
              </w:rPr>
              <w:t>.2</w:t>
            </w:r>
          </w:p>
        </w:tc>
        <w:tc>
          <w:tcPr>
            <w:tcW w:w="8684" w:type="dxa"/>
          </w:tcPr>
          <w:p w14:paraId="2C6CD95A" w14:textId="1B91413A" w:rsidR="00BD4398" w:rsidRDefault="006C7E4A" w:rsidP="00EB6B3C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Attainment &amp; Progress</w:t>
            </w:r>
          </w:p>
          <w:p w14:paraId="3572CA63" w14:textId="77777777" w:rsidR="00430938" w:rsidRDefault="00430938" w:rsidP="00EB6B3C">
            <w:pPr>
              <w:rPr>
                <w:rFonts w:asciiTheme="minorHAnsi" w:eastAsiaTheme="minorEastAsia" w:hAnsiTheme="minorHAnsi" w:cstheme="minorBidi"/>
                <w:b/>
              </w:rPr>
            </w:pPr>
          </w:p>
          <w:p w14:paraId="3FF61CF9" w14:textId="29DB19DF" w:rsidR="00BB422B" w:rsidRPr="00430938" w:rsidRDefault="00BB422B" w:rsidP="00BB422B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Considered under 3.1</w:t>
            </w:r>
            <w:r w:rsidR="00451178">
              <w:rPr>
                <w:rFonts w:asciiTheme="minorHAnsi" w:eastAsiaTheme="minorEastAsia" w:hAnsiTheme="minorHAnsi" w:cstheme="minorBidi"/>
                <w:bCs/>
              </w:rPr>
              <w:t>.</w:t>
            </w:r>
          </w:p>
          <w:p w14:paraId="322EDCFD" w14:textId="59FFCE94" w:rsidR="00430938" w:rsidRPr="00430938" w:rsidRDefault="00430938" w:rsidP="00EB6B3C">
            <w:pPr>
              <w:rPr>
                <w:rFonts w:asciiTheme="minorHAnsi" w:eastAsiaTheme="minorEastAsia" w:hAnsiTheme="minorHAnsi" w:cstheme="minorBidi"/>
                <w:bCs/>
              </w:rPr>
            </w:pPr>
          </w:p>
        </w:tc>
        <w:tc>
          <w:tcPr>
            <w:tcW w:w="1199" w:type="dxa"/>
          </w:tcPr>
          <w:p w14:paraId="58BD288F" w14:textId="77777777" w:rsidR="00F84513" w:rsidRDefault="00F84513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3AA50DFE" w14:textId="77777777" w:rsidR="00EA74D5" w:rsidRDefault="00EA74D5" w:rsidP="1BDFF891">
            <w:pPr>
              <w:rPr>
                <w:rFonts w:asciiTheme="minorHAnsi" w:eastAsiaTheme="minorEastAsia" w:hAnsiTheme="minorHAnsi" w:cstheme="minorBidi"/>
              </w:rPr>
            </w:pPr>
          </w:p>
          <w:p w14:paraId="4AE0B55E" w14:textId="0A131D76" w:rsidR="00EA74D5" w:rsidRDefault="00EA74D5" w:rsidP="1BDFF8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95B9D" w:rsidRPr="00146A87" w14:paraId="64DF103E" w14:textId="77777777" w:rsidTr="00563F59">
        <w:trPr>
          <w:trHeight w:val="332"/>
        </w:trPr>
        <w:tc>
          <w:tcPr>
            <w:tcW w:w="607" w:type="dxa"/>
          </w:tcPr>
          <w:p w14:paraId="5F281CC7" w14:textId="6FC60AB8" w:rsidR="00C95B9D" w:rsidRPr="00146A87" w:rsidRDefault="00BF459D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146A87">
              <w:rPr>
                <w:rFonts w:asciiTheme="minorHAnsi" w:eastAsiaTheme="minorEastAsia" w:hAnsiTheme="minorHAnsi" w:cstheme="minorHAnsi"/>
              </w:rPr>
              <w:t>3</w:t>
            </w:r>
            <w:r w:rsidR="00C95B9D" w:rsidRPr="00146A87">
              <w:rPr>
                <w:rFonts w:asciiTheme="minorHAnsi" w:eastAsiaTheme="minorEastAsia" w:hAnsiTheme="minorHAnsi" w:cstheme="minorHAnsi"/>
              </w:rPr>
              <w:t>.3</w:t>
            </w:r>
          </w:p>
        </w:tc>
        <w:tc>
          <w:tcPr>
            <w:tcW w:w="8684" w:type="dxa"/>
          </w:tcPr>
          <w:p w14:paraId="1154C870" w14:textId="21173614" w:rsidR="00BA6A6A" w:rsidRPr="00146A87" w:rsidRDefault="006C7E4A" w:rsidP="0006644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Curricu</w:t>
            </w:r>
            <w:r w:rsidR="002E76D8">
              <w:rPr>
                <w:rFonts w:asciiTheme="minorHAnsi" w:hAnsiTheme="minorHAnsi" w:cstheme="minorHAnsi"/>
                <w:b/>
                <w:bCs/>
              </w:rPr>
              <w:t>lum Update</w:t>
            </w:r>
          </w:p>
          <w:p w14:paraId="2F99B35A" w14:textId="7CED3351" w:rsidR="00246690" w:rsidRPr="00146A87" w:rsidRDefault="00246690" w:rsidP="0006644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A74AFA0" w14:textId="77777777" w:rsidR="00451178" w:rsidRPr="00430938" w:rsidRDefault="00451178" w:rsidP="00451178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Considered under 3.1.</w:t>
            </w:r>
          </w:p>
          <w:p w14:paraId="20E4DD28" w14:textId="44266DF2" w:rsidR="00BD4398" w:rsidRPr="00146A87" w:rsidRDefault="00BD4398" w:rsidP="00451178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99" w:type="dxa"/>
          </w:tcPr>
          <w:p w14:paraId="5F6D6A70" w14:textId="77777777" w:rsidR="00C95B9D" w:rsidRPr="00146A87" w:rsidRDefault="00C95B9D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0704F95D" w14:textId="65979D36" w:rsidR="00260FBB" w:rsidRPr="00146A87" w:rsidRDefault="00260FBB" w:rsidP="1BDFF89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260FBB" w:rsidRPr="00146A87" w14:paraId="3B1B4038" w14:textId="77777777" w:rsidTr="00563F59">
        <w:trPr>
          <w:trHeight w:val="332"/>
        </w:trPr>
        <w:tc>
          <w:tcPr>
            <w:tcW w:w="607" w:type="dxa"/>
          </w:tcPr>
          <w:p w14:paraId="5579386B" w14:textId="54348490" w:rsidR="00260FBB" w:rsidRPr="00146A87" w:rsidRDefault="00D51E19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146A87">
              <w:rPr>
                <w:rFonts w:asciiTheme="minorHAnsi" w:eastAsiaTheme="minorEastAsia" w:hAnsiTheme="minorHAnsi" w:cstheme="minorHAnsi"/>
              </w:rPr>
              <w:t>3</w:t>
            </w:r>
            <w:r w:rsidR="00A728A3" w:rsidRPr="00146A87">
              <w:rPr>
                <w:rFonts w:asciiTheme="minorHAnsi" w:eastAsiaTheme="minorEastAsia" w:hAnsiTheme="minorHAnsi" w:cstheme="minorHAnsi"/>
              </w:rPr>
              <w:t>.4</w:t>
            </w:r>
          </w:p>
        </w:tc>
        <w:tc>
          <w:tcPr>
            <w:tcW w:w="8684" w:type="dxa"/>
          </w:tcPr>
          <w:p w14:paraId="0D5A75DC" w14:textId="02C4BAF0" w:rsidR="00B25104" w:rsidRPr="00146A87" w:rsidRDefault="00D51E19" w:rsidP="00EB6B3C">
            <w:pPr>
              <w:rPr>
                <w:rFonts w:asciiTheme="minorHAnsi" w:hAnsiTheme="minorHAnsi" w:cstheme="minorHAnsi"/>
                <w:b/>
                <w:bCs/>
              </w:rPr>
            </w:pPr>
            <w:r w:rsidRPr="00146A87">
              <w:rPr>
                <w:rFonts w:asciiTheme="minorHAnsi" w:hAnsiTheme="minorHAnsi" w:cstheme="minorHAnsi"/>
                <w:b/>
                <w:bCs/>
              </w:rPr>
              <w:t>Governor Visits</w:t>
            </w:r>
          </w:p>
          <w:p w14:paraId="50FB5BEB" w14:textId="77777777" w:rsidR="00246690" w:rsidRPr="00146A87" w:rsidRDefault="00246690" w:rsidP="00EB6B3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162B72F" w14:textId="131A4CA0" w:rsidR="00246690" w:rsidRPr="00146A87" w:rsidRDefault="0006257C" w:rsidP="00EB6B3C">
            <w:pPr>
              <w:rPr>
                <w:rFonts w:asciiTheme="minorHAnsi" w:hAnsiTheme="minorHAnsi" w:cstheme="minorHAnsi"/>
                <w:bCs/>
              </w:rPr>
            </w:pPr>
            <w:r w:rsidRPr="00146A87">
              <w:rPr>
                <w:rFonts w:asciiTheme="minorHAnsi" w:hAnsiTheme="minorHAnsi" w:cstheme="minorHAnsi"/>
                <w:bCs/>
              </w:rPr>
              <w:t xml:space="preserve">The following visits were </w:t>
            </w:r>
            <w:r w:rsidR="00666226">
              <w:rPr>
                <w:rFonts w:asciiTheme="minorHAnsi" w:hAnsiTheme="minorHAnsi" w:cstheme="minorHAnsi"/>
                <w:bCs/>
              </w:rPr>
              <w:t>noted</w:t>
            </w:r>
            <w:r w:rsidRPr="00146A87">
              <w:rPr>
                <w:rFonts w:asciiTheme="minorHAnsi" w:hAnsiTheme="minorHAnsi" w:cstheme="minorHAnsi"/>
                <w:bCs/>
              </w:rPr>
              <w:t xml:space="preserve"> in discussion:</w:t>
            </w:r>
          </w:p>
          <w:p w14:paraId="52924279" w14:textId="724F1E37" w:rsidR="0006257C" w:rsidRPr="00666226" w:rsidRDefault="0006257C" w:rsidP="00666226">
            <w:pPr>
              <w:rPr>
                <w:rFonts w:asciiTheme="minorHAnsi" w:hAnsiTheme="minorHAnsi" w:cstheme="minorHAnsi"/>
                <w:bCs/>
              </w:rPr>
            </w:pPr>
          </w:p>
          <w:p w14:paraId="7F7A3A22" w14:textId="1AFEBAC0" w:rsidR="000B63FF" w:rsidRPr="00E8723E" w:rsidRDefault="000B63FF" w:rsidP="00E8723E">
            <w:pPr>
              <w:rPr>
                <w:rFonts w:asciiTheme="minorHAnsi" w:hAnsiTheme="minorHAnsi" w:cstheme="minorHAnsi"/>
                <w:bCs/>
              </w:rPr>
            </w:pPr>
          </w:p>
          <w:p w14:paraId="7F117A48" w14:textId="6429D9CE" w:rsidR="00E8723E" w:rsidRDefault="00E8723E" w:rsidP="0006257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Maths </w:t>
            </w:r>
            <w:r w:rsidR="002D44BE">
              <w:rPr>
                <w:rFonts w:asciiTheme="minorHAnsi" w:hAnsiTheme="minorHAnsi" w:cstheme="minorHAnsi"/>
                <w:bCs/>
              </w:rPr>
              <w:t>–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2D44BE">
              <w:rPr>
                <w:rFonts w:asciiTheme="minorHAnsi" w:hAnsiTheme="minorHAnsi" w:cstheme="minorHAnsi"/>
                <w:bCs/>
              </w:rPr>
              <w:t>AK – 25</w:t>
            </w:r>
            <w:r w:rsidR="002D44BE" w:rsidRPr="002D44BE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2D44BE">
              <w:rPr>
                <w:rFonts w:asciiTheme="minorHAnsi" w:hAnsiTheme="minorHAnsi" w:cstheme="minorHAnsi"/>
                <w:bCs/>
              </w:rPr>
              <w:t xml:space="preserve"> October </w:t>
            </w:r>
            <w:r w:rsidR="0075387C">
              <w:rPr>
                <w:rFonts w:asciiTheme="minorHAnsi" w:hAnsiTheme="minorHAnsi" w:cstheme="minorHAnsi"/>
                <w:bCs/>
              </w:rPr>
              <w:t>(</w:t>
            </w:r>
            <w:r w:rsidR="00213F66">
              <w:rPr>
                <w:rFonts w:asciiTheme="minorHAnsi" w:hAnsiTheme="minorHAnsi" w:cstheme="minorHAnsi"/>
                <w:bCs/>
              </w:rPr>
              <w:t>R</w:t>
            </w:r>
            <w:r w:rsidR="0075387C">
              <w:rPr>
                <w:rFonts w:asciiTheme="minorHAnsi" w:hAnsiTheme="minorHAnsi" w:cstheme="minorHAnsi"/>
                <w:bCs/>
              </w:rPr>
              <w:t>eport Issued)</w:t>
            </w:r>
          </w:p>
          <w:p w14:paraId="1BE10FB3" w14:textId="2BCC0FF0" w:rsidR="0006257C" w:rsidRPr="00146A87" w:rsidRDefault="00F962A4" w:rsidP="0006257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</w:rPr>
            </w:pPr>
            <w:r w:rsidRPr="00146A87">
              <w:rPr>
                <w:rFonts w:asciiTheme="minorHAnsi" w:hAnsiTheme="minorHAnsi" w:cstheme="minorHAnsi"/>
                <w:bCs/>
              </w:rPr>
              <w:t>English (Reading &amp; Writing) – LC – 15</w:t>
            </w:r>
            <w:r w:rsidRPr="00146A87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Pr="00146A87">
              <w:rPr>
                <w:rFonts w:asciiTheme="minorHAnsi" w:hAnsiTheme="minorHAnsi" w:cstheme="minorHAnsi"/>
                <w:bCs/>
              </w:rPr>
              <w:t xml:space="preserve"> November</w:t>
            </w:r>
            <w:r w:rsidR="0075387C">
              <w:rPr>
                <w:rFonts w:asciiTheme="minorHAnsi" w:hAnsiTheme="minorHAnsi" w:cstheme="minorHAnsi"/>
                <w:bCs/>
              </w:rPr>
              <w:t xml:space="preserve"> (Report Issued)</w:t>
            </w:r>
          </w:p>
          <w:p w14:paraId="2D0BC791" w14:textId="1A7DEF73" w:rsidR="00F962A4" w:rsidRPr="00146A87" w:rsidRDefault="00F962A4" w:rsidP="0006257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</w:rPr>
            </w:pPr>
            <w:r w:rsidRPr="00146A87">
              <w:rPr>
                <w:rFonts w:asciiTheme="minorHAnsi" w:hAnsiTheme="minorHAnsi" w:cstheme="minorHAnsi"/>
                <w:bCs/>
              </w:rPr>
              <w:t xml:space="preserve">Science – AB </w:t>
            </w:r>
            <w:r w:rsidR="008116A0" w:rsidRPr="00146A87">
              <w:rPr>
                <w:rFonts w:asciiTheme="minorHAnsi" w:hAnsiTheme="minorHAnsi" w:cstheme="minorHAnsi"/>
                <w:bCs/>
              </w:rPr>
              <w:t>–</w:t>
            </w:r>
            <w:r w:rsidRPr="00146A87">
              <w:rPr>
                <w:rFonts w:asciiTheme="minorHAnsi" w:hAnsiTheme="minorHAnsi" w:cstheme="minorHAnsi"/>
                <w:bCs/>
              </w:rPr>
              <w:t xml:space="preserve"> </w:t>
            </w:r>
            <w:r w:rsidR="00E8723E">
              <w:rPr>
                <w:rFonts w:asciiTheme="minorHAnsi" w:hAnsiTheme="minorHAnsi" w:cstheme="minorHAnsi"/>
                <w:bCs/>
              </w:rPr>
              <w:t>30</w:t>
            </w:r>
            <w:r w:rsidR="00E8723E" w:rsidRPr="00E8723E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E8723E">
              <w:rPr>
                <w:rFonts w:asciiTheme="minorHAnsi" w:hAnsiTheme="minorHAnsi" w:cstheme="minorHAnsi"/>
                <w:bCs/>
              </w:rPr>
              <w:t xml:space="preserve"> November</w:t>
            </w:r>
          </w:p>
          <w:p w14:paraId="2EB89941" w14:textId="77777777" w:rsidR="00EF1F04" w:rsidRPr="00146A87" w:rsidRDefault="00EF1F04" w:rsidP="0006257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</w:rPr>
            </w:pPr>
            <w:r w:rsidRPr="00146A87">
              <w:rPr>
                <w:rFonts w:asciiTheme="minorHAnsi" w:hAnsiTheme="minorHAnsi" w:cstheme="minorHAnsi"/>
                <w:bCs/>
              </w:rPr>
              <w:t xml:space="preserve">SEND – MB </w:t>
            </w:r>
            <w:r w:rsidR="00DA3E76" w:rsidRPr="00146A87">
              <w:rPr>
                <w:rFonts w:asciiTheme="minorHAnsi" w:hAnsiTheme="minorHAnsi" w:cstheme="minorHAnsi"/>
                <w:bCs/>
              </w:rPr>
              <w:t>–</w:t>
            </w:r>
            <w:r w:rsidRPr="00146A87">
              <w:rPr>
                <w:rFonts w:asciiTheme="minorHAnsi" w:hAnsiTheme="minorHAnsi" w:cstheme="minorHAnsi"/>
                <w:bCs/>
              </w:rPr>
              <w:t xml:space="preserve"> </w:t>
            </w:r>
            <w:r w:rsidR="00DA3E76" w:rsidRPr="00146A87">
              <w:rPr>
                <w:rFonts w:asciiTheme="minorHAnsi" w:hAnsiTheme="minorHAnsi" w:cstheme="minorHAnsi"/>
                <w:bCs/>
              </w:rPr>
              <w:t>29</w:t>
            </w:r>
            <w:r w:rsidR="00DA3E76" w:rsidRPr="00146A87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DA3E76" w:rsidRPr="00146A87">
              <w:rPr>
                <w:rFonts w:asciiTheme="minorHAnsi" w:hAnsiTheme="minorHAnsi" w:cstheme="minorHAnsi"/>
                <w:bCs/>
              </w:rPr>
              <w:t xml:space="preserve"> November</w:t>
            </w:r>
          </w:p>
          <w:p w14:paraId="2035FCCC" w14:textId="461BBE0F" w:rsidR="00DA3E76" w:rsidRDefault="00DA3E76" w:rsidP="002D44BE">
            <w:pPr>
              <w:rPr>
                <w:rFonts w:asciiTheme="minorHAnsi" w:hAnsiTheme="minorHAnsi" w:cstheme="minorHAnsi"/>
                <w:bCs/>
              </w:rPr>
            </w:pPr>
          </w:p>
          <w:p w14:paraId="31572A61" w14:textId="67456936" w:rsidR="002D44BE" w:rsidRDefault="00084612" w:rsidP="002D44B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Reports will be circulated when available.</w:t>
            </w:r>
          </w:p>
          <w:p w14:paraId="6CE22DE8" w14:textId="3C080FB3" w:rsidR="00084612" w:rsidRDefault="00084612" w:rsidP="002D44BE">
            <w:pPr>
              <w:rPr>
                <w:rFonts w:asciiTheme="minorHAnsi" w:hAnsiTheme="minorHAnsi" w:cstheme="minorHAnsi"/>
                <w:bCs/>
              </w:rPr>
            </w:pPr>
          </w:p>
          <w:p w14:paraId="1C4F0798" w14:textId="47A48F5F" w:rsidR="00084612" w:rsidRPr="002D44BE" w:rsidRDefault="00084612" w:rsidP="002D44BE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Further visits will be developed for the Spring term including Foundation Subjects (CW)</w:t>
            </w:r>
            <w:r w:rsidR="002062D5">
              <w:rPr>
                <w:rFonts w:asciiTheme="minorHAnsi" w:hAnsiTheme="minorHAnsi" w:cstheme="minorHAnsi"/>
                <w:bCs/>
              </w:rPr>
              <w:t>.</w:t>
            </w:r>
          </w:p>
          <w:p w14:paraId="26764D98" w14:textId="25D2B9FE" w:rsidR="00DA3E76" w:rsidRPr="00146A87" w:rsidRDefault="00DA3E76" w:rsidP="00DA3E7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9" w:type="dxa"/>
          </w:tcPr>
          <w:p w14:paraId="238B8933" w14:textId="50444C06" w:rsidR="00260FBB" w:rsidRPr="00146A87" w:rsidRDefault="00260FBB" w:rsidP="1BDFF89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803EA3" w:rsidRPr="00146A87" w14:paraId="0BD71938" w14:textId="77777777" w:rsidTr="00563F59">
        <w:trPr>
          <w:trHeight w:val="332"/>
        </w:trPr>
        <w:tc>
          <w:tcPr>
            <w:tcW w:w="607" w:type="dxa"/>
          </w:tcPr>
          <w:p w14:paraId="1001BA77" w14:textId="58EDC90C" w:rsidR="00803EA3" w:rsidRPr="00146A87" w:rsidRDefault="009A4E26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146A87">
              <w:rPr>
                <w:rFonts w:asciiTheme="minorHAnsi" w:eastAsiaTheme="minorEastAsia" w:hAnsiTheme="minorHAnsi" w:cstheme="minorHAnsi"/>
              </w:rPr>
              <w:t>3</w:t>
            </w:r>
            <w:r w:rsidR="00803EA3" w:rsidRPr="00146A87">
              <w:rPr>
                <w:rFonts w:asciiTheme="minorHAnsi" w:eastAsiaTheme="minorEastAsia" w:hAnsiTheme="minorHAnsi" w:cstheme="minorHAnsi"/>
              </w:rPr>
              <w:t>.5</w:t>
            </w:r>
          </w:p>
        </w:tc>
        <w:tc>
          <w:tcPr>
            <w:tcW w:w="8684" w:type="dxa"/>
          </w:tcPr>
          <w:p w14:paraId="6642E3CF" w14:textId="5234A4AA" w:rsidR="00A957F1" w:rsidRPr="00146A87" w:rsidRDefault="00EB6B3C" w:rsidP="0006644A">
            <w:pPr>
              <w:rPr>
                <w:rFonts w:asciiTheme="minorHAnsi" w:hAnsiTheme="minorHAnsi" w:cstheme="minorHAnsi"/>
                <w:b/>
                <w:bCs/>
              </w:rPr>
            </w:pPr>
            <w:r w:rsidRPr="00146A87">
              <w:rPr>
                <w:rFonts w:asciiTheme="minorHAnsi" w:hAnsiTheme="minorHAnsi" w:cstheme="minorHAnsi"/>
                <w:b/>
                <w:bCs/>
              </w:rPr>
              <w:t>R</w:t>
            </w:r>
            <w:r w:rsidR="00DA3E76" w:rsidRPr="00146A87">
              <w:rPr>
                <w:rFonts w:asciiTheme="minorHAnsi" w:hAnsiTheme="minorHAnsi" w:cstheme="minorHAnsi"/>
                <w:b/>
                <w:bCs/>
              </w:rPr>
              <w:t xml:space="preserve">eview of </w:t>
            </w:r>
            <w:r w:rsidR="00B57FD6" w:rsidRPr="00146A87">
              <w:rPr>
                <w:rFonts w:asciiTheme="minorHAnsi" w:hAnsiTheme="minorHAnsi" w:cstheme="minorHAnsi"/>
                <w:b/>
                <w:bCs/>
              </w:rPr>
              <w:t>HT Performance Management Arrangements</w:t>
            </w:r>
          </w:p>
          <w:p w14:paraId="5FDBA065" w14:textId="77777777" w:rsidR="000B3E22" w:rsidRPr="00146A87" w:rsidRDefault="000B3E22" w:rsidP="0006644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D5B11A4" w14:textId="681B623E" w:rsidR="00C36F4C" w:rsidRPr="00146A87" w:rsidRDefault="0089028F" w:rsidP="0006644A">
            <w:pPr>
              <w:rPr>
                <w:rFonts w:asciiTheme="minorHAnsi" w:hAnsiTheme="minorHAnsi" w:cstheme="minorHAnsi"/>
                <w:bCs/>
              </w:rPr>
            </w:pPr>
            <w:r w:rsidRPr="00146A87">
              <w:rPr>
                <w:rFonts w:asciiTheme="minorHAnsi" w:hAnsiTheme="minorHAnsi" w:cstheme="minorHAnsi"/>
                <w:bCs/>
              </w:rPr>
              <w:t xml:space="preserve">HT Performance Management </w:t>
            </w:r>
            <w:r w:rsidR="00F805B2">
              <w:rPr>
                <w:rFonts w:asciiTheme="minorHAnsi" w:hAnsiTheme="minorHAnsi" w:cstheme="minorHAnsi"/>
                <w:bCs/>
              </w:rPr>
              <w:t>has commenced with targets set for 2022-23</w:t>
            </w:r>
            <w:r w:rsidR="00DD5BA8" w:rsidRPr="00146A87">
              <w:rPr>
                <w:rFonts w:asciiTheme="minorHAnsi" w:hAnsiTheme="minorHAnsi" w:cstheme="minorHAnsi"/>
                <w:bCs/>
              </w:rPr>
              <w:t>.</w:t>
            </w:r>
          </w:p>
          <w:p w14:paraId="3A080927" w14:textId="016F505E" w:rsidR="00246690" w:rsidRPr="00146A87" w:rsidRDefault="00246690" w:rsidP="00C36F4C">
            <w:pPr>
              <w:tabs>
                <w:tab w:val="left" w:pos="249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3B83B44B" w14:textId="77777777" w:rsidR="00803EA3" w:rsidRPr="00146A87" w:rsidRDefault="00803EA3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46D4C031" w14:textId="77777777" w:rsidR="00A957F1" w:rsidRPr="00146A87" w:rsidRDefault="00A957F1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6286ECCA" w14:textId="77777777" w:rsidR="00A957F1" w:rsidRPr="00146A87" w:rsidRDefault="00A957F1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19C09314" w14:textId="18FAFDD8" w:rsidR="00A957F1" w:rsidRPr="00146A87" w:rsidRDefault="00A957F1" w:rsidP="1BDFF89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A728A3" w:rsidRPr="00146A87" w14:paraId="07F78823" w14:textId="77777777" w:rsidTr="00563F59">
        <w:trPr>
          <w:trHeight w:val="332"/>
        </w:trPr>
        <w:tc>
          <w:tcPr>
            <w:tcW w:w="607" w:type="dxa"/>
          </w:tcPr>
          <w:p w14:paraId="45B5B0D9" w14:textId="725F1DFE" w:rsidR="00A728A3" w:rsidRPr="00146A87" w:rsidRDefault="009A4E26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146A87">
              <w:rPr>
                <w:rFonts w:asciiTheme="minorHAnsi" w:eastAsiaTheme="minorEastAsia" w:hAnsiTheme="minorHAnsi" w:cstheme="minorHAnsi"/>
              </w:rPr>
              <w:t>3</w:t>
            </w:r>
            <w:r w:rsidR="00A728A3" w:rsidRPr="00146A87">
              <w:rPr>
                <w:rFonts w:asciiTheme="minorHAnsi" w:eastAsiaTheme="minorEastAsia" w:hAnsiTheme="minorHAnsi" w:cstheme="minorHAnsi"/>
              </w:rPr>
              <w:t>.</w:t>
            </w:r>
            <w:r w:rsidR="00803EA3" w:rsidRPr="00146A87">
              <w:rPr>
                <w:rFonts w:asciiTheme="minorHAnsi" w:eastAsiaTheme="minorEastAsia" w:hAnsiTheme="minorHAnsi" w:cstheme="minorHAnsi"/>
              </w:rPr>
              <w:t>6</w:t>
            </w:r>
          </w:p>
        </w:tc>
        <w:tc>
          <w:tcPr>
            <w:tcW w:w="8684" w:type="dxa"/>
          </w:tcPr>
          <w:p w14:paraId="2EA8765B" w14:textId="57E8E683" w:rsidR="00D61665" w:rsidRPr="00146A87" w:rsidRDefault="00DD5BA8" w:rsidP="001A49EF">
            <w:pPr>
              <w:rPr>
                <w:rFonts w:asciiTheme="minorHAnsi" w:hAnsiTheme="minorHAnsi" w:cstheme="minorHAnsi"/>
                <w:b/>
                <w:bCs/>
              </w:rPr>
            </w:pPr>
            <w:r w:rsidRPr="00146A87">
              <w:rPr>
                <w:rFonts w:asciiTheme="minorHAnsi" w:hAnsiTheme="minorHAnsi" w:cstheme="minorHAnsi"/>
                <w:b/>
                <w:bCs/>
              </w:rPr>
              <w:t>Review of Safeguarding Arrangements</w:t>
            </w:r>
          </w:p>
          <w:p w14:paraId="26050CDF" w14:textId="35F4F07E" w:rsidR="008500B6" w:rsidRPr="00146A87" w:rsidRDefault="008500B6" w:rsidP="001A49E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0BAD74F" w14:textId="5B800182" w:rsidR="008500B6" w:rsidRDefault="004D07C3" w:rsidP="001A49E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</w:t>
            </w:r>
            <w:r w:rsidR="00F419B8">
              <w:rPr>
                <w:rFonts w:asciiTheme="minorHAnsi" w:hAnsiTheme="minorHAnsi" w:cstheme="minorHAnsi"/>
                <w:bCs/>
              </w:rPr>
              <w:t>K</w:t>
            </w:r>
            <w:r>
              <w:rPr>
                <w:rFonts w:asciiTheme="minorHAnsi" w:hAnsiTheme="minorHAnsi" w:cstheme="minorHAnsi"/>
                <w:bCs/>
              </w:rPr>
              <w:t>B to organise Safeguarding visit at earliest opportunity</w:t>
            </w:r>
            <w:r w:rsidR="00972245">
              <w:rPr>
                <w:rFonts w:asciiTheme="minorHAnsi" w:hAnsiTheme="minorHAnsi" w:cstheme="minorHAnsi"/>
                <w:bCs/>
              </w:rPr>
              <w:t>.</w:t>
            </w:r>
          </w:p>
          <w:p w14:paraId="7D7B6A7E" w14:textId="02B15525" w:rsidR="00972245" w:rsidRDefault="00972245" w:rsidP="001A49EF">
            <w:pPr>
              <w:rPr>
                <w:rFonts w:asciiTheme="minorHAnsi" w:hAnsiTheme="minorHAnsi" w:cstheme="minorHAnsi"/>
                <w:bCs/>
              </w:rPr>
            </w:pPr>
          </w:p>
          <w:p w14:paraId="681C192C" w14:textId="1F8D744D" w:rsidR="00972245" w:rsidRPr="00146A87" w:rsidRDefault="00972245" w:rsidP="001A49E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ED is organising meeting with PCSO to secure latest </w:t>
            </w:r>
            <w:r w:rsidR="00A96EF5">
              <w:rPr>
                <w:rFonts w:asciiTheme="minorHAnsi" w:hAnsiTheme="minorHAnsi" w:cstheme="minorHAnsi"/>
                <w:bCs/>
              </w:rPr>
              <w:t>context information.</w:t>
            </w:r>
          </w:p>
          <w:p w14:paraId="664E44EE" w14:textId="70FD4FB3" w:rsidR="001E1BE3" w:rsidRPr="00146A87" w:rsidRDefault="001E1BE3" w:rsidP="000664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2F4A31D0" w14:textId="77777777" w:rsidR="00A728A3" w:rsidRDefault="00A728A3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7637AE43" w14:textId="77777777" w:rsidR="00972245" w:rsidRDefault="00972245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63B73EF7" w14:textId="58C6AEEB" w:rsidR="00972245" w:rsidRPr="00146A87" w:rsidRDefault="00972245" w:rsidP="1BDFF891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M</w:t>
            </w:r>
            <w:r w:rsidR="00F419B8">
              <w:rPr>
                <w:rFonts w:asciiTheme="minorHAnsi" w:eastAsiaTheme="minorEastAsia" w:hAnsiTheme="minorHAnsi" w:cstheme="minorHAnsi"/>
              </w:rPr>
              <w:t>K</w:t>
            </w:r>
            <w:r>
              <w:rPr>
                <w:rFonts w:asciiTheme="minorHAnsi" w:eastAsiaTheme="minorEastAsia" w:hAnsiTheme="minorHAnsi" w:cstheme="minorHAnsi"/>
              </w:rPr>
              <w:t>B</w:t>
            </w:r>
          </w:p>
        </w:tc>
      </w:tr>
      <w:tr w:rsidR="00812005" w:rsidRPr="00146A87" w14:paraId="78C68AAB" w14:textId="77777777" w:rsidTr="00563F59">
        <w:trPr>
          <w:trHeight w:val="332"/>
        </w:trPr>
        <w:tc>
          <w:tcPr>
            <w:tcW w:w="607" w:type="dxa"/>
          </w:tcPr>
          <w:p w14:paraId="7C467BAA" w14:textId="35121DE2" w:rsidR="00812005" w:rsidRPr="00146A87" w:rsidRDefault="009A4E26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146A87">
              <w:rPr>
                <w:rFonts w:asciiTheme="minorHAnsi" w:eastAsiaTheme="minorEastAsia" w:hAnsiTheme="minorHAnsi" w:cstheme="minorHAnsi"/>
              </w:rPr>
              <w:lastRenderedPageBreak/>
              <w:t>3</w:t>
            </w:r>
            <w:r w:rsidR="00812005" w:rsidRPr="00146A87">
              <w:rPr>
                <w:rFonts w:asciiTheme="minorHAnsi" w:eastAsiaTheme="minorEastAsia" w:hAnsiTheme="minorHAnsi" w:cstheme="minorHAnsi"/>
              </w:rPr>
              <w:t>.7</w:t>
            </w:r>
          </w:p>
        </w:tc>
        <w:tc>
          <w:tcPr>
            <w:tcW w:w="8684" w:type="dxa"/>
          </w:tcPr>
          <w:p w14:paraId="2949E744" w14:textId="0E4A113C" w:rsidR="00812005" w:rsidRPr="00146A87" w:rsidRDefault="00A96EF5" w:rsidP="0006644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Health &amp; Safety Update</w:t>
            </w:r>
          </w:p>
          <w:p w14:paraId="4C960B0C" w14:textId="77777777" w:rsidR="00246690" w:rsidRPr="00146A87" w:rsidRDefault="00246690" w:rsidP="0006644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29993C1" w14:textId="47C15498" w:rsidR="00D75E97" w:rsidRPr="00146A87" w:rsidRDefault="00655ACE" w:rsidP="00D75E9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MKB to organise visit with Premises Officer now that training has been completed.</w:t>
            </w:r>
          </w:p>
          <w:p w14:paraId="37033639" w14:textId="5768FCB2" w:rsidR="00246690" w:rsidRPr="00146A87" w:rsidRDefault="00246690" w:rsidP="0006644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9" w:type="dxa"/>
          </w:tcPr>
          <w:p w14:paraId="7F4DDB43" w14:textId="77777777" w:rsidR="00812005" w:rsidRDefault="00812005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337E47CA" w14:textId="77777777" w:rsidR="00655ACE" w:rsidRDefault="00655ACE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11440027" w14:textId="73A13F4D" w:rsidR="00655ACE" w:rsidRPr="00146A87" w:rsidRDefault="00655ACE" w:rsidP="1BDFF891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MKB</w:t>
            </w:r>
          </w:p>
        </w:tc>
      </w:tr>
      <w:tr w:rsidR="00655ACE" w:rsidRPr="00146A87" w14:paraId="784C7C0B" w14:textId="77777777" w:rsidTr="00563F59">
        <w:trPr>
          <w:trHeight w:val="332"/>
        </w:trPr>
        <w:tc>
          <w:tcPr>
            <w:tcW w:w="607" w:type="dxa"/>
          </w:tcPr>
          <w:p w14:paraId="65AAF397" w14:textId="1B163C19" w:rsidR="00655ACE" w:rsidRPr="00146A87" w:rsidRDefault="00B70C44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3.8</w:t>
            </w:r>
          </w:p>
        </w:tc>
        <w:tc>
          <w:tcPr>
            <w:tcW w:w="8684" w:type="dxa"/>
          </w:tcPr>
          <w:p w14:paraId="3C845D71" w14:textId="77777777" w:rsidR="00655ACE" w:rsidRDefault="00B70C44" w:rsidP="0006644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Risk Assessment Review</w:t>
            </w:r>
          </w:p>
          <w:p w14:paraId="014C3DBC" w14:textId="77777777" w:rsidR="00B70C44" w:rsidRDefault="00B70C44" w:rsidP="0006644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80C44C0" w14:textId="77777777" w:rsidR="00B70C44" w:rsidRDefault="00B16F2E" w:rsidP="000664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ED/MB have created an initial Principal Risk Assessment.</w:t>
            </w:r>
          </w:p>
          <w:p w14:paraId="6238DEF5" w14:textId="77777777" w:rsidR="00B16F2E" w:rsidRDefault="00B16F2E" w:rsidP="0006644A">
            <w:pPr>
              <w:rPr>
                <w:rFonts w:asciiTheme="minorHAnsi" w:hAnsiTheme="minorHAnsi" w:cstheme="minorHAnsi"/>
              </w:rPr>
            </w:pPr>
          </w:p>
          <w:p w14:paraId="7426A166" w14:textId="6AADD1FE" w:rsidR="00B16F2E" w:rsidRDefault="001303A2" w:rsidP="000664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“Poor Governance</w:t>
            </w:r>
            <w:r w:rsidR="00830D99">
              <w:rPr>
                <w:rFonts w:asciiTheme="minorHAnsi" w:hAnsiTheme="minorHAnsi" w:cstheme="minorHAnsi"/>
              </w:rPr>
              <w:t>” is noted as a Severe Risk with improvement being based on required training and full adoption of defined roles.</w:t>
            </w:r>
            <w:r w:rsidR="00490BEF">
              <w:rPr>
                <w:rFonts w:asciiTheme="minorHAnsi" w:hAnsiTheme="minorHAnsi" w:cstheme="minorHAnsi"/>
              </w:rPr>
              <w:t xml:space="preserve"> In subsequent discussion, based on work which has already been undertaken</w:t>
            </w:r>
            <w:r w:rsidR="00F23E8C">
              <w:rPr>
                <w:rFonts w:asciiTheme="minorHAnsi" w:hAnsiTheme="minorHAnsi" w:cstheme="minorHAnsi"/>
              </w:rPr>
              <w:t>, the Risk was reduced to Medium.</w:t>
            </w:r>
          </w:p>
          <w:p w14:paraId="295DE427" w14:textId="12066EB5" w:rsidR="00F23E8C" w:rsidRDefault="00F23E8C" w:rsidP="0006644A">
            <w:pPr>
              <w:rPr>
                <w:rFonts w:asciiTheme="minorHAnsi" w:hAnsiTheme="minorHAnsi" w:cstheme="minorHAnsi"/>
              </w:rPr>
            </w:pPr>
          </w:p>
          <w:p w14:paraId="1BD1D49F" w14:textId="3703BD03" w:rsidR="00F23E8C" w:rsidRDefault="00F23E8C" w:rsidP="000664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Governors acknowledged that Succession Planning for the role of Chair remained unresolved.</w:t>
            </w:r>
          </w:p>
          <w:p w14:paraId="7C1469DB" w14:textId="77777777" w:rsidR="00830D99" w:rsidRDefault="00830D99" w:rsidP="0006644A">
            <w:pPr>
              <w:rPr>
                <w:rFonts w:asciiTheme="minorHAnsi" w:hAnsiTheme="minorHAnsi" w:cstheme="minorHAnsi"/>
              </w:rPr>
            </w:pPr>
          </w:p>
          <w:p w14:paraId="75D07368" w14:textId="77777777" w:rsidR="00830D99" w:rsidRDefault="00FE594D" w:rsidP="000664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Governors agreed that the assessment should be reviewed annually or more frequently if required by changing circumstances.</w:t>
            </w:r>
          </w:p>
          <w:p w14:paraId="6A4FE193" w14:textId="5E0EB8B2" w:rsidR="00FE594D" w:rsidRPr="00B70C44" w:rsidRDefault="00FE594D" w:rsidP="000664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5FFC1AAD" w14:textId="77777777" w:rsidR="00655ACE" w:rsidRDefault="00655ACE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1B75ED1B" w14:textId="77777777" w:rsidR="00F23E8C" w:rsidRDefault="00F23E8C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5E736190" w14:textId="77777777" w:rsidR="00F23E8C" w:rsidRDefault="00F23E8C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49C0A178" w14:textId="77777777" w:rsidR="00F23E8C" w:rsidRDefault="00F23E8C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4643E6EB" w14:textId="77777777" w:rsidR="00F23E8C" w:rsidRDefault="00F23E8C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067ED1A7" w14:textId="77777777" w:rsidR="00F23E8C" w:rsidRDefault="00F23E8C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3973116D" w14:textId="77777777" w:rsidR="00F23E8C" w:rsidRDefault="00F23E8C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05FED8BA" w14:textId="77777777" w:rsidR="00F23E8C" w:rsidRDefault="00F23E8C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158DB459" w14:textId="38095FBD" w:rsidR="00F23E8C" w:rsidRDefault="00F23E8C" w:rsidP="1BDFF891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ALL</w:t>
            </w:r>
          </w:p>
        </w:tc>
      </w:tr>
      <w:tr w:rsidR="00655ACE" w:rsidRPr="00146A87" w14:paraId="7847AB36" w14:textId="77777777" w:rsidTr="00563F59">
        <w:trPr>
          <w:trHeight w:val="332"/>
        </w:trPr>
        <w:tc>
          <w:tcPr>
            <w:tcW w:w="607" w:type="dxa"/>
          </w:tcPr>
          <w:p w14:paraId="15342452" w14:textId="50595693" w:rsidR="00655ACE" w:rsidRPr="00146A87" w:rsidRDefault="00B70C44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3.9</w:t>
            </w:r>
          </w:p>
        </w:tc>
        <w:tc>
          <w:tcPr>
            <w:tcW w:w="8684" w:type="dxa"/>
          </w:tcPr>
          <w:p w14:paraId="044F9B59" w14:textId="77777777" w:rsidR="00655ACE" w:rsidRDefault="00BB1705" w:rsidP="0006644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PTFA</w:t>
            </w:r>
          </w:p>
          <w:p w14:paraId="1DD58FA6" w14:textId="77777777" w:rsidR="00BB1705" w:rsidRDefault="00BB1705" w:rsidP="0006644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36CC5E9" w14:textId="77777777" w:rsidR="00BB1705" w:rsidRDefault="00BB1705" w:rsidP="000664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Governors thanked the PTFA </w:t>
            </w:r>
            <w:r w:rsidR="000955FF">
              <w:rPr>
                <w:rFonts w:asciiTheme="minorHAnsi" w:hAnsiTheme="minorHAnsi" w:cstheme="minorHAnsi"/>
              </w:rPr>
              <w:t>for all their hard work demonstrated by great activities, community engagement and appreciated fund raising.</w:t>
            </w:r>
          </w:p>
          <w:p w14:paraId="0C620A73" w14:textId="5DFFA514" w:rsidR="000955FF" w:rsidRPr="00BB1705" w:rsidRDefault="000955FF" w:rsidP="000664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28379B25" w14:textId="77777777" w:rsidR="00655ACE" w:rsidRDefault="00655ACE" w:rsidP="1BDFF89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655ACE" w:rsidRPr="00146A87" w14:paraId="27787D26" w14:textId="77777777" w:rsidTr="00563F59">
        <w:trPr>
          <w:trHeight w:val="332"/>
        </w:trPr>
        <w:tc>
          <w:tcPr>
            <w:tcW w:w="607" w:type="dxa"/>
          </w:tcPr>
          <w:p w14:paraId="0C9E9136" w14:textId="40469C17" w:rsidR="00655ACE" w:rsidRPr="00146A87" w:rsidRDefault="00B70C44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3.10</w:t>
            </w:r>
          </w:p>
        </w:tc>
        <w:tc>
          <w:tcPr>
            <w:tcW w:w="8684" w:type="dxa"/>
          </w:tcPr>
          <w:p w14:paraId="61EF9B3F" w14:textId="21F5EBB5" w:rsidR="00655ACE" w:rsidRDefault="000955FF" w:rsidP="0006644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Well</w:t>
            </w:r>
            <w:r w:rsidR="006879F4">
              <w:rPr>
                <w:rFonts w:asciiTheme="minorHAnsi" w:hAnsiTheme="minorHAnsi" w:cstheme="minorHAnsi"/>
                <w:b/>
                <w:bCs/>
              </w:rPr>
              <w:t>b</w:t>
            </w:r>
            <w:r>
              <w:rPr>
                <w:rFonts w:asciiTheme="minorHAnsi" w:hAnsiTheme="minorHAnsi" w:cstheme="minorHAnsi"/>
                <w:b/>
                <w:bCs/>
              </w:rPr>
              <w:t>eing</w:t>
            </w:r>
          </w:p>
          <w:p w14:paraId="30CD463E" w14:textId="77777777" w:rsidR="000955FF" w:rsidRDefault="000955FF" w:rsidP="0006644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1E99C5D" w14:textId="5598431A" w:rsidR="000955FF" w:rsidRDefault="006879F4" w:rsidP="000664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Governors noted the huge contribution made by all Staff to the success of the School. </w:t>
            </w:r>
            <w:r w:rsidR="00033E7D">
              <w:rPr>
                <w:rFonts w:asciiTheme="minorHAnsi" w:hAnsiTheme="minorHAnsi" w:cstheme="minorHAnsi"/>
              </w:rPr>
              <w:t xml:space="preserve">The associated workload is </w:t>
            </w:r>
            <w:r w:rsidR="0042493F">
              <w:rPr>
                <w:rFonts w:asciiTheme="minorHAnsi" w:hAnsiTheme="minorHAnsi" w:cstheme="minorHAnsi"/>
              </w:rPr>
              <w:t>acknowledged,</w:t>
            </w:r>
            <w:r w:rsidR="00033E7D">
              <w:rPr>
                <w:rFonts w:asciiTheme="minorHAnsi" w:hAnsiTheme="minorHAnsi" w:cstheme="minorHAnsi"/>
              </w:rPr>
              <w:t xml:space="preserve"> and full support confirmed to E</w:t>
            </w:r>
            <w:r w:rsidR="0042493F">
              <w:rPr>
                <w:rFonts w:asciiTheme="minorHAnsi" w:hAnsiTheme="minorHAnsi" w:cstheme="minorHAnsi"/>
              </w:rPr>
              <w:t>D</w:t>
            </w:r>
            <w:r w:rsidR="00033E7D">
              <w:rPr>
                <w:rFonts w:asciiTheme="minorHAnsi" w:hAnsiTheme="minorHAnsi" w:cstheme="minorHAnsi"/>
              </w:rPr>
              <w:t xml:space="preserve"> in her efforts </w:t>
            </w:r>
            <w:r w:rsidR="0042493F">
              <w:rPr>
                <w:rFonts w:asciiTheme="minorHAnsi" w:hAnsiTheme="minorHAnsi" w:cstheme="minorHAnsi"/>
              </w:rPr>
              <w:t>to provide effective support.</w:t>
            </w:r>
          </w:p>
          <w:p w14:paraId="44BE6CD1" w14:textId="4D5329B1" w:rsidR="0042493F" w:rsidRDefault="0042493F" w:rsidP="0006644A">
            <w:pPr>
              <w:rPr>
                <w:rFonts w:asciiTheme="minorHAnsi" w:hAnsiTheme="minorHAnsi" w:cstheme="minorHAnsi"/>
              </w:rPr>
            </w:pPr>
          </w:p>
          <w:p w14:paraId="0A733EB3" w14:textId="2D523FBA" w:rsidR="0042493F" w:rsidRDefault="0042493F" w:rsidP="000664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NGA Wellbeing Charter was noted </w:t>
            </w:r>
            <w:r w:rsidR="008B45C6">
              <w:rPr>
                <w:rFonts w:asciiTheme="minorHAnsi" w:hAnsiTheme="minorHAnsi" w:cstheme="minorHAnsi"/>
              </w:rPr>
              <w:t>for future review and potential adoption.</w:t>
            </w:r>
          </w:p>
          <w:p w14:paraId="3A356968" w14:textId="7A205088" w:rsidR="0042493F" w:rsidRPr="006879F4" w:rsidRDefault="0042493F" w:rsidP="000664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2E199BBD" w14:textId="77777777" w:rsidR="00655ACE" w:rsidRDefault="00655ACE" w:rsidP="1BDFF89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655ACE" w:rsidRPr="00146A87" w14:paraId="59424AA3" w14:textId="77777777" w:rsidTr="00563F59">
        <w:trPr>
          <w:trHeight w:val="332"/>
        </w:trPr>
        <w:tc>
          <w:tcPr>
            <w:tcW w:w="607" w:type="dxa"/>
          </w:tcPr>
          <w:p w14:paraId="27287E99" w14:textId="05332B8C" w:rsidR="00655ACE" w:rsidRPr="00146A87" w:rsidRDefault="00B70C44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3.11</w:t>
            </w:r>
          </w:p>
        </w:tc>
        <w:tc>
          <w:tcPr>
            <w:tcW w:w="8684" w:type="dxa"/>
          </w:tcPr>
          <w:p w14:paraId="4DE4F201" w14:textId="600ABCEA" w:rsidR="00655ACE" w:rsidRDefault="008B45C6" w:rsidP="0006644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Equality Information &amp; Objectives</w:t>
            </w:r>
          </w:p>
          <w:p w14:paraId="1BD4AC12" w14:textId="77777777" w:rsidR="008B45C6" w:rsidRDefault="008B45C6" w:rsidP="0006644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C570A41" w14:textId="77777777" w:rsidR="00213F66" w:rsidRPr="00430938" w:rsidRDefault="00213F66" w:rsidP="00213F66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Considered under 3.1.</w:t>
            </w:r>
          </w:p>
          <w:p w14:paraId="578D6B2D" w14:textId="6324F4EA" w:rsidR="008B45C6" w:rsidRDefault="008B45C6" w:rsidP="000664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99" w:type="dxa"/>
          </w:tcPr>
          <w:p w14:paraId="67559502" w14:textId="77777777" w:rsidR="00655ACE" w:rsidRDefault="00655ACE" w:rsidP="1BDFF89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547BC2" w:rsidRPr="00146A87" w14:paraId="65F326CA" w14:textId="77777777" w:rsidTr="003D250E">
        <w:trPr>
          <w:trHeight w:val="332"/>
        </w:trPr>
        <w:tc>
          <w:tcPr>
            <w:tcW w:w="607" w:type="dxa"/>
          </w:tcPr>
          <w:p w14:paraId="2A8906C8" w14:textId="77777777" w:rsidR="00547BC2" w:rsidRPr="00146A87" w:rsidRDefault="00547BC2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684" w:type="dxa"/>
            <w:shd w:val="clear" w:color="auto" w:fill="00B0F0"/>
          </w:tcPr>
          <w:p w14:paraId="65D5FFAB" w14:textId="7D197990" w:rsidR="00547BC2" w:rsidRPr="00146A87" w:rsidRDefault="00547BC2" w:rsidP="0006644A">
            <w:pPr>
              <w:rPr>
                <w:rFonts w:asciiTheme="minorHAnsi" w:hAnsiTheme="minorHAnsi" w:cstheme="minorHAnsi"/>
                <w:b/>
                <w:bCs/>
              </w:rPr>
            </w:pPr>
            <w:r w:rsidRPr="00146A87">
              <w:rPr>
                <w:rFonts w:asciiTheme="minorHAnsi" w:hAnsiTheme="minorHAnsi" w:cstheme="minorHAnsi"/>
                <w:b/>
                <w:bCs/>
              </w:rPr>
              <w:t xml:space="preserve">Financial </w:t>
            </w:r>
            <w:r w:rsidR="001C00A6" w:rsidRPr="00146A87">
              <w:rPr>
                <w:rFonts w:asciiTheme="minorHAnsi" w:hAnsiTheme="minorHAnsi" w:cstheme="minorHAnsi"/>
                <w:b/>
                <w:bCs/>
              </w:rPr>
              <w:t>Performance</w:t>
            </w:r>
          </w:p>
        </w:tc>
        <w:tc>
          <w:tcPr>
            <w:tcW w:w="1199" w:type="dxa"/>
          </w:tcPr>
          <w:p w14:paraId="5DBE3B3B" w14:textId="77777777" w:rsidR="00547BC2" w:rsidRPr="00146A87" w:rsidRDefault="00547BC2" w:rsidP="1BDFF89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547BC2" w:rsidRPr="00146A87" w14:paraId="192B3176" w14:textId="77777777" w:rsidTr="009A4E26">
        <w:trPr>
          <w:trHeight w:val="332"/>
        </w:trPr>
        <w:tc>
          <w:tcPr>
            <w:tcW w:w="607" w:type="dxa"/>
          </w:tcPr>
          <w:p w14:paraId="2A3702F3" w14:textId="321B75ED" w:rsidR="00547BC2" w:rsidRPr="00146A87" w:rsidRDefault="009A4E26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146A87">
              <w:rPr>
                <w:rFonts w:asciiTheme="minorHAnsi" w:eastAsiaTheme="minorEastAsia" w:hAnsiTheme="minorHAnsi" w:cstheme="minorHAnsi"/>
              </w:rPr>
              <w:t>4.1</w:t>
            </w:r>
          </w:p>
        </w:tc>
        <w:tc>
          <w:tcPr>
            <w:tcW w:w="8684" w:type="dxa"/>
            <w:shd w:val="clear" w:color="auto" w:fill="FFFFFF" w:themeFill="background1"/>
          </w:tcPr>
          <w:p w14:paraId="4B936B95" w14:textId="77777777" w:rsidR="00146A87" w:rsidRPr="00146A87" w:rsidRDefault="00146A87" w:rsidP="00146A8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146A87">
              <w:rPr>
                <w:rFonts w:asciiTheme="minorHAnsi" w:hAnsiTheme="minorHAnsi" w:cstheme="minorHAnsi"/>
                <w:b/>
                <w:bCs/>
              </w:rPr>
              <w:t>YTD Review including Sports Premium and Pupil Premium Updates</w:t>
            </w:r>
          </w:p>
          <w:p w14:paraId="5887DB44" w14:textId="77777777" w:rsidR="00547BC2" w:rsidRDefault="00547BC2" w:rsidP="0006644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8CFF9B9" w14:textId="77777777" w:rsidR="00213F66" w:rsidRPr="00430938" w:rsidRDefault="00213F66" w:rsidP="00213F66">
            <w:pPr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Considered under 3.1.</w:t>
            </w:r>
          </w:p>
          <w:p w14:paraId="1B78FAAC" w14:textId="6EF3B7E3" w:rsidR="00146A87" w:rsidRPr="00146A87" w:rsidRDefault="00146A87" w:rsidP="000664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99" w:type="dxa"/>
          </w:tcPr>
          <w:p w14:paraId="50E0FB0F" w14:textId="77777777" w:rsidR="00547BC2" w:rsidRDefault="00547BC2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0B355C86" w14:textId="7E2D49F7" w:rsidR="00F418D8" w:rsidRPr="00146A87" w:rsidRDefault="00F418D8" w:rsidP="1BDFF89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352662" w:rsidRPr="00146A87" w14:paraId="374C63C9" w14:textId="77777777" w:rsidTr="003D250E">
        <w:trPr>
          <w:trHeight w:val="332"/>
        </w:trPr>
        <w:tc>
          <w:tcPr>
            <w:tcW w:w="607" w:type="dxa"/>
          </w:tcPr>
          <w:p w14:paraId="3D8BA24F" w14:textId="77777777" w:rsidR="00352662" w:rsidRPr="00146A87" w:rsidRDefault="00352662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684" w:type="dxa"/>
            <w:shd w:val="clear" w:color="auto" w:fill="00B0F0"/>
          </w:tcPr>
          <w:p w14:paraId="30DE860B" w14:textId="0E91092E" w:rsidR="00352662" w:rsidRPr="00146A87" w:rsidRDefault="003D250E" w:rsidP="0006644A">
            <w:pPr>
              <w:rPr>
                <w:rFonts w:asciiTheme="minorHAnsi" w:hAnsiTheme="minorHAnsi" w:cstheme="minorHAnsi"/>
                <w:b/>
                <w:bCs/>
              </w:rPr>
            </w:pPr>
            <w:r w:rsidRPr="00146A87">
              <w:rPr>
                <w:rFonts w:asciiTheme="minorHAnsi" w:hAnsiTheme="minorHAnsi" w:cstheme="minorHAnsi"/>
                <w:b/>
                <w:bCs/>
              </w:rPr>
              <w:t>Governor Effectiveness</w:t>
            </w:r>
          </w:p>
        </w:tc>
        <w:tc>
          <w:tcPr>
            <w:tcW w:w="1199" w:type="dxa"/>
          </w:tcPr>
          <w:p w14:paraId="63C92990" w14:textId="77777777" w:rsidR="00352662" w:rsidRPr="00146A87" w:rsidRDefault="00352662" w:rsidP="1BDFF89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3D250E" w:rsidRPr="00146A87" w14:paraId="3B6332BB" w14:textId="77777777" w:rsidTr="00563F59">
        <w:trPr>
          <w:trHeight w:val="332"/>
        </w:trPr>
        <w:tc>
          <w:tcPr>
            <w:tcW w:w="607" w:type="dxa"/>
          </w:tcPr>
          <w:p w14:paraId="5EFA9888" w14:textId="49CEC6FD" w:rsidR="003D250E" w:rsidRPr="00146A87" w:rsidRDefault="00483391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5</w:t>
            </w:r>
            <w:r w:rsidR="003D250E" w:rsidRPr="00146A87">
              <w:rPr>
                <w:rFonts w:asciiTheme="minorHAnsi" w:eastAsiaTheme="minorEastAsia" w:hAnsiTheme="minorHAnsi" w:cstheme="minorHAnsi"/>
              </w:rPr>
              <w:t>.1</w:t>
            </w:r>
          </w:p>
        </w:tc>
        <w:tc>
          <w:tcPr>
            <w:tcW w:w="8684" w:type="dxa"/>
          </w:tcPr>
          <w:p w14:paraId="2E797326" w14:textId="7DBE3ACE" w:rsidR="00683171" w:rsidRPr="00146A87" w:rsidRDefault="00EB6B3C" w:rsidP="00EB6B3C">
            <w:pPr>
              <w:rPr>
                <w:rFonts w:asciiTheme="minorHAnsi" w:eastAsiaTheme="minorEastAsia" w:hAnsiTheme="minorHAnsi" w:cstheme="minorHAnsi"/>
                <w:b/>
              </w:rPr>
            </w:pPr>
            <w:r w:rsidRPr="00146A87">
              <w:rPr>
                <w:rFonts w:asciiTheme="minorHAnsi" w:eastAsiaTheme="minorEastAsia" w:hAnsiTheme="minorHAnsi" w:cstheme="minorHAnsi"/>
                <w:b/>
              </w:rPr>
              <w:t>G</w:t>
            </w:r>
            <w:r w:rsidR="00A617A1">
              <w:rPr>
                <w:rFonts w:asciiTheme="minorHAnsi" w:eastAsiaTheme="minorEastAsia" w:hAnsiTheme="minorHAnsi" w:cstheme="minorHAnsi"/>
                <w:b/>
              </w:rPr>
              <w:t>o</w:t>
            </w:r>
            <w:r w:rsidR="007326C6">
              <w:rPr>
                <w:rFonts w:asciiTheme="minorHAnsi" w:eastAsiaTheme="minorEastAsia" w:hAnsiTheme="minorHAnsi" w:cstheme="minorHAnsi"/>
                <w:b/>
              </w:rPr>
              <w:t>vernor Training &amp; Development</w:t>
            </w:r>
          </w:p>
          <w:p w14:paraId="16F452B6" w14:textId="77777777" w:rsidR="005F4545" w:rsidRPr="00146A87" w:rsidRDefault="005F4545" w:rsidP="00EB6B3C">
            <w:pPr>
              <w:rPr>
                <w:rFonts w:asciiTheme="minorHAnsi" w:eastAsiaTheme="minorEastAsia" w:hAnsiTheme="minorHAnsi" w:cstheme="minorHAnsi"/>
                <w:b/>
              </w:rPr>
            </w:pPr>
          </w:p>
          <w:p w14:paraId="5B05496D" w14:textId="7B5B5135" w:rsidR="007326C6" w:rsidRPr="00146A87" w:rsidRDefault="001A00CB" w:rsidP="007326C6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MB confirmed that </w:t>
            </w:r>
            <w:r w:rsidR="00D44274">
              <w:rPr>
                <w:rFonts w:asciiTheme="minorHAnsi" w:eastAsiaTheme="minorEastAsia" w:hAnsiTheme="minorHAnsi" w:cstheme="minorHAnsi"/>
              </w:rPr>
              <w:t>Governor Training continues to be a high priority and is serving to drive governance improvements as previously described</w:t>
            </w:r>
            <w:r w:rsidR="00ED18AE">
              <w:rPr>
                <w:rFonts w:asciiTheme="minorHAnsi" w:eastAsiaTheme="minorEastAsia" w:hAnsiTheme="minorHAnsi" w:cstheme="minorHAnsi"/>
              </w:rPr>
              <w:t>.</w:t>
            </w:r>
          </w:p>
          <w:p w14:paraId="2C57CB1D" w14:textId="77777777" w:rsidR="00400552" w:rsidRDefault="00400552" w:rsidP="00EB6B3C">
            <w:pPr>
              <w:rPr>
                <w:rFonts w:asciiTheme="minorHAnsi" w:eastAsiaTheme="minorEastAsia" w:hAnsiTheme="minorHAnsi" w:cstheme="minorHAnsi"/>
              </w:rPr>
            </w:pPr>
            <w:r w:rsidRPr="00146A87"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14:paraId="4EBA75B8" w14:textId="3AD70D60" w:rsidR="00ED18AE" w:rsidRPr="00146A87" w:rsidRDefault="00ED18AE" w:rsidP="00EB6B3C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The current training brochure will be distributed with Ofsted training to be considered a priority.</w:t>
            </w:r>
          </w:p>
        </w:tc>
        <w:tc>
          <w:tcPr>
            <w:tcW w:w="1199" w:type="dxa"/>
          </w:tcPr>
          <w:p w14:paraId="2B8905FF" w14:textId="77777777" w:rsidR="003D250E" w:rsidRPr="00146A87" w:rsidRDefault="003D250E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583CB9CE" w14:textId="77777777" w:rsidR="00600470" w:rsidRDefault="00600470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6165F1E1" w14:textId="77777777" w:rsidR="00ED18AE" w:rsidRDefault="00ED18AE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6FC182FA" w14:textId="77777777" w:rsidR="00ED18AE" w:rsidRDefault="00ED18AE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13A86859" w14:textId="77777777" w:rsidR="00ED18AE" w:rsidRDefault="00ED18AE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22536863" w14:textId="6DCAAEFF" w:rsidR="000E0E2C" w:rsidRPr="00146A87" w:rsidRDefault="00ED18AE" w:rsidP="1BDFF891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MB</w:t>
            </w:r>
          </w:p>
          <w:p w14:paraId="133228E2" w14:textId="77777777" w:rsidR="00354541" w:rsidRPr="00146A87" w:rsidRDefault="00354541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6242E54A" w14:textId="297DEDAF" w:rsidR="000E0E2C" w:rsidRPr="00146A87" w:rsidRDefault="000E0E2C" w:rsidP="1BDFF89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546E36" w:rsidRPr="00146A87" w14:paraId="2DA21782" w14:textId="77777777" w:rsidTr="00563F59">
        <w:trPr>
          <w:trHeight w:val="332"/>
        </w:trPr>
        <w:tc>
          <w:tcPr>
            <w:tcW w:w="607" w:type="dxa"/>
          </w:tcPr>
          <w:p w14:paraId="0AA0B0EA" w14:textId="58F77CBC" w:rsidR="00546E36" w:rsidRPr="00146A87" w:rsidRDefault="00483391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5</w:t>
            </w:r>
            <w:r w:rsidR="00546E36" w:rsidRPr="00146A87">
              <w:rPr>
                <w:rFonts w:asciiTheme="minorHAnsi" w:eastAsiaTheme="minorEastAsia" w:hAnsiTheme="minorHAnsi" w:cstheme="minorHAnsi"/>
              </w:rPr>
              <w:t>.</w:t>
            </w:r>
            <w:r w:rsidR="00361DD1"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8684" w:type="dxa"/>
          </w:tcPr>
          <w:p w14:paraId="2EBC914B" w14:textId="77777777" w:rsidR="00546E36" w:rsidRPr="00146A87" w:rsidRDefault="003B643E" w:rsidP="003B643E">
            <w:pPr>
              <w:rPr>
                <w:rFonts w:asciiTheme="minorHAnsi" w:eastAsiaTheme="minorEastAsia" w:hAnsiTheme="minorHAnsi" w:cstheme="minorHAnsi"/>
                <w:b/>
              </w:rPr>
            </w:pPr>
            <w:r w:rsidRPr="00146A87">
              <w:rPr>
                <w:rFonts w:asciiTheme="minorHAnsi" w:eastAsiaTheme="minorEastAsia" w:hAnsiTheme="minorHAnsi" w:cstheme="minorHAnsi"/>
                <w:b/>
              </w:rPr>
              <w:t>Governor Recruitment</w:t>
            </w:r>
          </w:p>
          <w:p w14:paraId="1D442E88" w14:textId="77777777" w:rsidR="00F245E8" w:rsidRDefault="00F245E8" w:rsidP="003B643E">
            <w:pPr>
              <w:rPr>
                <w:rFonts w:asciiTheme="minorHAnsi" w:eastAsiaTheme="minorEastAsia" w:hAnsiTheme="minorHAnsi" w:cstheme="minorHAnsi"/>
              </w:rPr>
            </w:pPr>
          </w:p>
          <w:p w14:paraId="4722B12D" w14:textId="4EE03DDD" w:rsidR="0033588C" w:rsidRDefault="00F245E8" w:rsidP="003B643E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Given the resignation of MY, a vacancy exists for a LA Governor.</w:t>
            </w:r>
          </w:p>
          <w:p w14:paraId="0BB23941" w14:textId="77777777" w:rsidR="00E0258A" w:rsidRPr="00146A87" w:rsidRDefault="00E0258A" w:rsidP="003B643E">
            <w:pPr>
              <w:rPr>
                <w:rFonts w:asciiTheme="minorHAnsi" w:eastAsiaTheme="minorEastAsia" w:hAnsiTheme="minorHAnsi" w:cstheme="minorHAnsi"/>
              </w:rPr>
            </w:pPr>
          </w:p>
          <w:p w14:paraId="51AFBFF2" w14:textId="4FE86D6A" w:rsidR="00090DCA" w:rsidRPr="00146A87" w:rsidRDefault="00090DCA" w:rsidP="003B643E">
            <w:pPr>
              <w:rPr>
                <w:rFonts w:asciiTheme="minorHAnsi" w:eastAsiaTheme="minorEastAsia" w:hAnsiTheme="minorHAnsi" w:cstheme="minorHAnsi"/>
                <w:bCs/>
              </w:rPr>
            </w:pPr>
          </w:p>
        </w:tc>
        <w:tc>
          <w:tcPr>
            <w:tcW w:w="1199" w:type="dxa"/>
          </w:tcPr>
          <w:p w14:paraId="335BBDF3" w14:textId="77777777" w:rsidR="00546E36" w:rsidRPr="00146A87" w:rsidRDefault="00546E36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5B40B959" w14:textId="77777777" w:rsidR="00061BA3" w:rsidRPr="00146A87" w:rsidRDefault="00061BA3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5E6396EE" w14:textId="29767DEC" w:rsidR="00061BA3" w:rsidRPr="00146A87" w:rsidRDefault="00EA65FC" w:rsidP="1BDFF891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MB</w:t>
            </w:r>
          </w:p>
        </w:tc>
      </w:tr>
      <w:tr w:rsidR="00D61076" w:rsidRPr="00146A87" w14:paraId="31D74A8D" w14:textId="77777777" w:rsidTr="00ED16F1">
        <w:trPr>
          <w:trHeight w:val="332"/>
        </w:trPr>
        <w:tc>
          <w:tcPr>
            <w:tcW w:w="607" w:type="dxa"/>
          </w:tcPr>
          <w:p w14:paraId="052A6DED" w14:textId="77777777" w:rsidR="00D61076" w:rsidRPr="00146A87" w:rsidRDefault="00D61076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684" w:type="dxa"/>
            <w:shd w:val="clear" w:color="auto" w:fill="00B0F0"/>
          </w:tcPr>
          <w:p w14:paraId="47C7BF44" w14:textId="6D87BDB6" w:rsidR="00D61076" w:rsidRPr="00146A87" w:rsidRDefault="00D61076" w:rsidP="00A000E6">
            <w:pPr>
              <w:rPr>
                <w:rFonts w:asciiTheme="minorHAnsi" w:hAnsiTheme="minorHAnsi" w:cstheme="minorHAnsi"/>
                <w:b/>
                <w:bCs/>
              </w:rPr>
            </w:pPr>
            <w:r w:rsidRPr="00146A87">
              <w:rPr>
                <w:rFonts w:asciiTheme="minorHAnsi" w:hAnsiTheme="minorHAnsi" w:cstheme="minorHAnsi"/>
                <w:b/>
                <w:bCs/>
              </w:rPr>
              <w:t>Closing Items</w:t>
            </w:r>
          </w:p>
        </w:tc>
        <w:tc>
          <w:tcPr>
            <w:tcW w:w="1199" w:type="dxa"/>
          </w:tcPr>
          <w:p w14:paraId="550166F3" w14:textId="77777777" w:rsidR="00D61076" w:rsidRPr="00146A87" w:rsidRDefault="00D61076" w:rsidP="1BDFF89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ED16F1" w:rsidRPr="00146A87" w14:paraId="7CF07C29" w14:textId="77777777" w:rsidTr="00563F59">
        <w:trPr>
          <w:trHeight w:val="332"/>
        </w:trPr>
        <w:tc>
          <w:tcPr>
            <w:tcW w:w="607" w:type="dxa"/>
          </w:tcPr>
          <w:p w14:paraId="77A3EDF2" w14:textId="25C7CE3B" w:rsidR="00ED16F1" w:rsidRPr="00146A87" w:rsidRDefault="00483391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6</w:t>
            </w:r>
            <w:r w:rsidR="00ED16F1" w:rsidRPr="00146A87">
              <w:rPr>
                <w:rFonts w:asciiTheme="minorHAnsi" w:eastAsiaTheme="minorEastAsia" w:hAnsiTheme="minorHAnsi" w:cstheme="minorHAnsi"/>
              </w:rPr>
              <w:t>.1</w:t>
            </w:r>
          </w:p>
        </w:tc>
        <w:tc>
          <w:tcPr>
            <w:tcW w:w="8684" w:type="dxa"/>
          </w:tcPr>
          <w:p w14:paraId="7160A81C" w14:textId="77777777" w:rsidR="0014085C" w:rsidRPr="00146A87" w:rsidRDefault="00AA69D1" w:rsidP="003B643E">
            <w:pPr>
              <w:rPr>
                <w:rFonts w:asciiTheme="minorHAnsi" w:hAnsiTheme="minorHAnsi" w:cstheme="minorHAnsi"/>
                <w:b/>
                <w:bCs/>
              </w:rPr>
            </w:pPr>
            <w:r w:rsidRPr="00146A87">
              <w:rPr>
                <w:rFonts w:asciiTheme="minorHAnsi" w:hAnsiTheme="minorHAnsi" w:cstheme="minorHAnsi"/>
                <w:b/>
                <w:bCs/>
              </w:rPr>
              <w:t>AOB</w:t>
            </w:r>
          </w:p>
          <w:p w14:paraId="4E70DB91" w14:textId="77777777" w:rsidR="00090DCA" w:rsidRPr="00146A87" w:rsidRDefault="00090DCA" w:rsidP="003B643E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1864585" w14:textId="77777777" w:rsidR="00A44CE7" w:rsidRDefault="00FE427F" w:rsidP="00FE427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None.</w:t>
            </w:r>
          </w:p>
          <w:p w14:paraId="66EC4955" w14:textId="0B4F052D" w:rsidR="00FE427F" w:rsidRPr="00146A87" w:rsidRDefault="00FE427F" w:rsidP="00FE427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9" w:type="dxa"/>
          </w:tcPr>
          <w:p w14:paraId="135BE3C5" w14:textId="77777777" w:rsidR="00ED16F1" w:rsidRPr="00146A87" w:rsidRDefault="00ED16F1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389EE1BA" w14:textId="56E187CC" w:rsidR="00E271F8" w:rsidRPr="00146A87" w:rsidRDefault="00E271F8" w:rsidP="1BDFF891">
            <w:pPr>
              <w:rPr>
                <w:rFonts w:asciiTheme="minorHAnsi" w:eastAsiaTheme="minorEastAsia" w:hAnsiTheme="minorHAnsi" w:cstheme="minorHAnsi"/>
              </w:rPr>
            </w:pPr>
          </w:p>
          <w:p w14:paraId="11C63BCA" w14:textId="7F03FCDE" w:rsidR="00F34111" w:rsidRPr="00146A87" w:rsidRDefault="00F34111" w:rsidP="1BDFF89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500257" w:rsidRPr="00146A87" w14:paraId="1DD639BB" w14:textId="77777777" w:rsidTr="00563F59">
        <w:trPr>
          <w:trHeight w:val="332"/>
        </w:trPr>
        <w:tc>
          <w:tcPr>
            <w:tcW w:w="607" w:type="dxa"/>
          </w:tcPr>
          <w:p w14:paraId="568CC6EA" w14:textId="1E129B89" w:rsidR="00500257" w:rsidRPr="00146A87" w:rsidRDefault="00C36749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6</w:t>
            </w:r>
            <w:r w:rsidR="00AA69D1" w:rsidRPr="00146A87">
              <w:rPr>
                <w:rFonts w:asciiTheme="minorHAnsi" w:eastAsiaTheme="minorEastAsia" w:hAnsiTheme="minorHAnsi" w:cstheme="minorHAnsi"/>
              </w:rPr>
              <w:t>.2</w:t>
            </w:r>
          </w:p>
        </w:tc>
        <w:tc>
          <w:tcPr>
            <w:tcW w:w="8684" w:type="dxa"/>
          </w:tcPr>
          <w:p w14:paraId="0F5AFC17" w14:textId="77777777" w:rsidR="009463B7" w:rsidRPr="00146A87" w:rsidRDefault="002E2CA3" w:rsidP="0006644A">
            <w:pPr>
              <w:rPr>
                <w:rFonts w:asciiTheme="minorHAnsi" w:hAnsiTheme="minorHAnsi" w:cstheme="minorHAnsi"/>
              </w:rPr>
            </w:pPr>
            <w:r w:rsidRPr="00146A87">
              <w:rPr>
                <w:rFonts w:asciiTheme="minorHAnsi" w:hAnsiTheme="minorHAnsi" w:cstheme="minorHAnsi"/>
                <w:b/>
                <w:bCs/>
              </w:rPr>
              <w:t>Date of next meeting</w:t>
            </w:r>
            <w:r w:rsidRPr="00146A87">
              <w:rPr>
                <w:rFonts w:asciiTheme="minorHAnsi" w:hAnsiTheme="minorHAnsi" w:cstheme="minorHAnsi"/>
              </w:rPr>
              <w:t xml:space="preserve"> </w:t>
            </w:r>
          </w:p>
          <w:p w14:paraId="1320F445" w14:textId="77777777" w:rsidR="009463B7" w:rsidRPr="00146A87" w:rsidRDefault="009463B7" w:rsidP="0006644A">
            <w:pPr>
              <w:rPr>
                <w:rFonts w:asciiTheme="minorHAnsi" w:hAnsiTheme="minorHAnsi" w:cstheme="minorHAnsi"/>
              </w:rPr>
            </w:pPr>
          </w:p>
          <w:p w14:paraId="3D0AAFD8" w14:textId="270DEBB8" w:rsidR="00500257" w:rsidRDefault="00D81E04" w:rsidP="000664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 23</w:t>
            </w:r>
            <w:r w:rsidRPr="00D81E04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January 2023</w:t>
            </w:r>
            <w:r w:rsidR="00090DCA" w:rsidRPr="00146A87">
              <w:rPr>
                <w:rFonts w:asciiTheme="minorHAnsi" w:hAnsiTheme="minorHAnsi" w:cstheme="minorHAnsi"/>
              </w:rPr>
              <w:t xml:space="preserve"> 18:00</w:t>
            </w:r>
            <w:r w:rsidR="00B003D6">
              <w:rPr>
                <w:rFonts w:asciiTheme="minorHAnsi" w:hAnsiTheme="minorHAnsi" w:cstheme="minorHAnsi"/>
              </w:rPr>
              <w:t xml:space="preserve"> @ School.</w:t>
            </w:r>
          </w:p>
          <w:p w14:paraId="5C18C829" w14:textId="3DC3B053" w:rsidR="005A5F9B" w:rsidRDefault="005A5F9B" w:rsidP="0006644A">
            <w:pPr>
              <w:rPr>
                <w:rFonts w:asciiTheme="minorHAnsi" w:hAnsiTheme="minorHAnsi" w:cstheme="minorHAnsi"/>
              </w:rPr>
            </w:pPr>
          </w:p>
          <w:p w14:paraId="17503B6B" w14:textId="1EF1603A" w:rsidR="005A5F9B" w:rsidRPr="00146A87" w:rsidRDefault="005A5F9B" w:rsidP="000664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discussions will include focus on School SEF</w:t>
            </w:r>
            <w:r w:rsidR="007D3EC7">
              <w:rPr>
                <w:rFonts w:asciiTheme="minorHAnsi" w:hAnsiTheme="minorHAnsi" w:cstheme="minorHAnsi"/>
              </w:rPr>
              <w:t>.</w:t>
            </w:r>
          </w:p>
          <w:p w14:paraId="71B7E848" w14:textId="72B3446C" w:rsidR="007B218F" w:rsidRPr="00146A87" w:rsidRDefault="007B218F" w:rsidP="00042C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9" w:type="dxa"/>
          </w:tcPr>
          <w:p w14:paraId="3756F3DD" w14:textId="175EB336" w:rsidR="00500257" w:rsidRPr="00146A87" w:rsidRDefault="00500257" w:rsidP="1BDFF891">
            <w:pPr>
              <w:rPr>
                <w:rFonts w:asciiTheme="minorHAnsi" w:eastAsiaTheme="minorEastAsia" w:hAnsiTheme="minorHAnsi" w:cstheme="minorHAnsi"/>
              </w:rPr>
            </w:pPr>
          </w:p>
        </w:tc>
      </w:tr>
      <w:tr w:rsidR="00500257" w:rsidRPr="00146A87" w14:paraId="5C6ECE1B" w14:textId="77777777" w:rsidTr="00563F59">
        <w:trPr>
          <w:trHeight w:val="332"/>
        </w:trPr>
        <w:tc>
          <w:tcPr>
            <w:tcW w:w="607" w:type="dxa"/>
          </w:tcPr>
          <w:p w14:paraId="6185D584" w14:textId="711B5ADB" w:rsidR="00500257" w:rsidRPr="00146A87" w:rsidRDefault="00500257" w:rsidP="1BDFF891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684" w:type="dxa"/>
          </w:tcPr>
          <w:p w14:paraId="118671B8" w14:textId="59FD9066" w:rsidR="00500257" w:rsidRPr="00146A87" w:rsidRDefault="00AA69D1" w:rsidP="0006644A">
            <w:pPr>
              <w:rPr>
                <w:rFonts w:asciiTheme="minorHAnsi" w:hAnsiTheme="minorHAnsi" w:cstheme="minorHAnsi"/>
                <w:b/>
                <w:bCs/>
              </w:rPr>
            </w:pPr>
            <w:r w:rsidRPr="00146A87">
              <w:rPr>
                <w:rFonts w:asciiTheme="minorHAnsi" w:hAnsiTheme="minorHAnsi" w:cstheme="minorHAnsi"/>
                <w:b/>
                <w:bCs/>
              </w:rPr>
              <w:t>Meeting Closed @ 19:</w:t>
            </w:r>
            <w:r w:rsidR="007D3EC7">
              <w:rPr>
                <w:rFonts w:asciiTheme="minorHAnsi" w:hAnsiTheme="minorHAnsi" w:cstheme="minorHAnsi"/>
                <w:b/>
                <w:bCs/>
              </w:rPr>
              <w:t>2</w:t>
            </w:r>
            <w:r w:rsidR="00B003D6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53A75FFF" w14:textId="571AAEC0" w:rsidR="00C84F3F" w:rsidRPr="00146A87" w:rsidRDefault="00C84F3F" w:rsidP="0006644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65D0A6F" w14:textId="5E08C550" w:rsidR="00D96D1E" w:rsidRPr="00146A87" w:rsidRDefault="00D96D1E" w:rsidP="0059796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99" w:type="dxa"/>
          </w:tcPr>
          <w:p w14:paraId="1A662A3B" w14:textId="77777777" w:rsidR="00500257" w:rsidRPr="00146A87" w:rsidRDefault="00500257" w:rsidP="1BDFF891">
            <w:pPr>
              <w:rPr>
                <w:rFonts w:asciiTheme="minorHAnsi" w:eastAsiaTheme="minorEastAsia" w:hAnsiTheme="minorHAnsi" w:cstheme="minorHAnsi"/>
              </w:rPr>
            </w:pPr>
          </w:p>
        </w:tc>
      </w:tr>
    </w:tbl>
    <w:p w14:paraId="6E552422" w14:textId="77777777" w:rsidR="003674EE" w:rsidRPr="00146A87" w:rsidRDefault="003674EE" w:rsidP="00532D28">
      <w:pPr>
        <w:tabs>
          <w:tab w:val="left" w:pos="1260"/>
        </w:tabs>
        <w:spacing w:after="0" w:line="240" w:lineRule="auto"/>
        <w:rPr>
          <w:rFonts w:asciiTheme="minorHAnsi" w:eastAsiaTheme="minorEastAsia" w:hAnsiTheme="minorHAnsi" w:cstheme="minorHAnsi"/>
        </w:rPr>
      </w:pPr>
    </w:p>
    <w:p w14:paraId="6E552423" w14:textId="77777777" w:rsidR="00546465" w:rsidRPr="00146A87" w:rsidRDefault="00546465" w:rsidP="00532D28">
      <w:pPr>
        <w:tabs>
          <w:tab w:val="left" w:pos="1260"/>
        </w:tabs>
        <w:spacing w:after="0" w:line="240" w:lineRule="auto"/>
        <w:rPr>
          <w:rFonts w:asciiTheme="minorHAnsi" w:eastAsiaTheme="minorEastAsia" w:hAnsiTheme="minorHAnsi" w:cstheme="minorHAnsi"/>
        </w:rPr>
      </w:pPr>
    </w:p>
    <w:p w14:paraId="6E552424" w14:textId="77777777" w:rsidR="00546465" w:rsidRPr="00146A87" w:rsidRDefault="00546465" w:rsidP="00532D28">
      <w:pPr>
        <w:tabs>
          <w:tab w:val="left" w:pos="1260"/>
        </w:tabs>
        <w:spacing w:after="0" w:line="240" w:lineRule="auto"/>
        <w:rPr>
          <w:rFonts w:asciiTheme="minorHAnsi" w:eastAsiaTheme="minorEastAsia" w:hAnsiTheme="minorHAnsi" w:cstheme="minorHAnsi"/>
        </w:rPr>
      </w:pPr>
    </w:p>
    <w:p w14:paraId="6E552425" w14:textId="77777777" w:rsidR="00D16CC2" w:rsidRPr="001977AC" w:rsidRDefault="00D16CC2" w:rsidP="00532D28">
      <w:pPr>
        <w:tabs>
          <w:tab w:val="left" w:pos="1260"/>
        </w:tabs>
        <w:spacing w:after="0" w:line="240" w:lineRule="auto"/>
        <w:rPr>
          <w:rFonts w:asciiTheme="minorHAnsi" w:eastAsiaTheme="minorEastAsia" w:hAnsiTheme="minorHAnsi" w:cstheme="minorHAnsi"/>
        </w:rPr>
      </w:pPr>
      <w:r w:rsidRPr="00146A87">
        <w:rPr>
          <w:rFonts w:asciiTheme="minorHAnsi" w:eastAsiaTheme="minorEastAsia" w:hAnsiTheme="minorHAnsi" w:cstheme="minorHAnsi"/>
        </w:rPr>
        <w:t>Signed …</w:t>
      </w:r>
      <w:r w:rsidR="00680FDC" w:rsidRPr="00146A87">
        <w:rPr>
          <w:rFonts w:asciiTheme="minorHAnsi" w:eastAsiaTheme="minorEastAsia" w:hAnsiTheme="minorHAnsi" w:cstheme="minorHAnsi"/>
        </w:rPr>
        <w:t>………………………………………………………… Chair of FGB</w:t>
      </w:r>
      <w:r w:rsidRPr="001977AC">
        <w:rPr>
          <w:rFonts w:asciiTheme="minorHAnsi" w:eastAsiaTheme="minorEastAsia" w:hAnsiTheme="minorHAnsi" w:cstheme="minorHAnsi"/>
        </w:rPr>
        <w:tab/>
      </w:r>
      <w:r w:rsidRPr="001977AC">
        <w:rPr>
          <w:rFonts w:asciiTheme="minorHAnsi" w:eastAsiaTheme="minorEastAsia" w:hAnsiTheme="minorHAnsi" w:cstheme="minorHAnsi"/>
        </w:rPr>
        <w:tab/>
        <w:t>Date ……………………………………………….</w:t>
      </w:r>
    </w:p>
    <w:sectPr w:rsidR="00D16CC2" w:rsidRPr="001977AC" w:rsidSect="007C25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E7D0" w14:textId="77777777" w:rsidR="001F1C1E" w:rsidRDefault="001F1C1E" w:rsidP="00C457CA">
      <w:pPr>
        <w:spacing w:after="0" w:line="240" w:lineRule="auto"/>
      </w:pPr>
      <w:r>
        <w:separator/>
      </w:r>
    </w:p>
  </w:endnote>
  <w:endnote w:type="continuationSeparator" w:id="0">
    <w:p w14:paraId="5FD0215E" w14:textId="77777777" w:rsidR="001F1C1E" w:rsidRDefault="001F1C1E" w:rsidP="00C457CA">
      <w:pPr>
        <w:spacing w:after="0" w:line="240" w:lineRule="auto"/>
      </w:pPr>
      <w:r>
        <w:continuationSeparator/>
      </w:r>
    </w:p>
  </w:endnote>
  <w:endnote w:type="continuationNotice" w:id="1">
    <w:p w14:paraId="773F006E" w14:textId="77777777" w:rsidR="001F1C1E" w:rsidRDefault="001F1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680F" w14:textId="77777777" w:rsidR="002925CA" w:rsidRDefault="00292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191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5242E" w14:textId="50C232B2" w:rsidR="00C874F3" w:rsidRDefault="00C874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26A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14:paraId="6E55242F" w14:textId="77777777" w:rsidR="00C874F3" w:rsidRDefault="00C874F3">
    <w:pPr>
      <w:pStyle w:val="Footer"/>
    </w:pPr>
    <w:r>
      <w:t>Initials: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4CC7" w14:textId="77777777" w:rsidR="002925CA" w:rsidRDefault="00292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61C9" w14:textId="77777777" w:rsidR="001F1C1E" w:rsidRDefault="001F1C1E" w:rsidP="00C457CA">
      <w:pPr>
        <w:spacing w:after="0" w:line="240" w:lineRule="auto"/>
      </w:pPr>
      <w:r>
        <w:separator/>
      </w:r>
    </w:p>
  </w:footnote>
  <w:footnote w:type="continuationSeparator" w:id="0">
    <w:p w14:paraId="6F4C2177" w14:textId="77777777" w:rsidR="001F1C1E" w:rsidRDefault="001F1C1E" w:rsidP="00C457CA">
      <w:pPr>
        <w:spacing w:after="0" w:line="240" w:lineRule="auto"/>
      </w:pPr>
      <w:r>
        <w:continuationSeparator/>
      </w:r>
    </w:p>
  </w:footnote>
  <w:footnote w:type="continuationNotice" w:id="1">
    <w:p w14:paraId="3E14C974" w14:textId="77777777" w:rsidR="001F1C1E" w:rsidRDefault="001F1C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E4C0" w14:textId="77777777" w:rsidR="002925CA" w:rsidRDefault="00292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97D9" w14:textId="21760069" w:rsidR="002925CA" w:rsidRDefault="00292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91C8" w14:textId="77777777" w:rsidR="002925CA" w:rsidRDefault="00292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CFB"/>
    <w:multiLevelType w:val="hybridMultilevel"/>
    <w:tmpl w:val="3EBE5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7085"/>
    <w:multiLevelType w:val="hybridMultilevel"/>
    <w:tmpl w:val="BC6A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1C4E"/>
    <w:multiLevelType w:val="hybridMultilevel"/>
    <w:tmpl w:val="1F7A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B2266"/>
    <w:multiLevelType w:val="hybridMultilevel"/>
    <w:tmpl w:val="B17C4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53D6"/>
    <w:multiLevelType w:val="hybridMultilevel"/>
    <w:tmpl w:val="EAA8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F1D4B"/>
    <w:multiLevelType w:val="hybridMultilevel"/>
    <w:tmpl w:val="F648D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07B3"/>
    <w:multiLevelType w:val="hybridMultilevel"/>
    <w:tmpl w:val="12129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0639"/>
    <w:multiLevelType w:val="hybridMultilevel"/>
    <w:tmpl w:val="CD969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62A6"/>
    <w:multiLevelType w:val="hybridMultilevel"/>
    <w:tmpl w:val="6B806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E7274"/>
    <w:multiLevelType w:val="hybridMultilevel"/>
    <w:tmpl w:val="37122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66291"/>
    <w:multiLevelType w:val="hybridMultilevel"/>
    <w:tmpl w:val="85E8A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3AC2"/>
    <w:multiLevelType w:val="hybridMultilevel"/>
    <w:tmpl w:val="C6183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C3B2A"/>
    <w:multiLevelType w:val="hybridMultilevel"/>
    <w:tmpl w:val="FDAEC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30E0A"/>
    <w:multiLevelType w:val="hybridMultilevel"/>
    <w:tmpl w:val="A718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84AA1"/>
    <w:multiLevelType w:val="hybridMultilevel"/>
    <w:tmpl w:val="0568DBCE"/>
    <w:lvl w:ilvl="0" w:tplc="A5900234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C1FF9"/>
    <w:multiLevelType w:val="hybridMultilevel"/>
    <w:tmpl w:val="94B6A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47BA9"/>
    <w:multiLevelType w:val="hybridMultilevel"/>
    <w:tmpl w:val="AC444E2C"/>
    <w:lvl w:ilvl="0" w:tplc="7E8AE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E1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5EA0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94C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E7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A6C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D60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F8E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C1A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80E7D09"/>
    <w:multiLevelType w:val="hybridMultilevel"/>
    <w:tmpl w:val="2694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80CEF"/>
    <w:multiLevelType w:val="hybridMultilevel"/>
    <w:tmpl w:val="6FA2F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848D5"/>
    <w:multiLevelType w:val="hybridMultilevel"/>
    <w:tmpl w:val="C06A5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B487A"/>
    <w:multiLevelType w:val="hybridMultilevel"/>
    <w:tmpl w:val="6734C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23D26"/>
    <w:multiLevelType w:val="hybridMultilevel"/>
    <w:tmpl w:val="2196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A3FCA"/>
    <w:multiLevelType w:val="hybridMultilevel"/>
    <w:tmpl w:val="D80E4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F5BFE"/>
    <w:multiLevelType w:val="hybridMultilevel"/>
    <w:tmpl w:val="F5508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E1076"/>
    <w:multiLevelType w:val="hybridMultilevel"/>
    <w:tmpl w:val="69AA3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F409B"/>
    <w:multiLevelType w:val="hybridMultilevel"/>
    <w:tmpl w:val="8182E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701DB"/>
    <w:multiLevelType w:val="hybridMultilevel"/>
    <w:tmpl w:val="C4046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0541B"/>
    <w:multiLevelType w:val="hybridMultilevel"/>
    <w:tmpl w:val="D0A8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B7634"/>
    <w:multiLevelType w:val="hybridMultilevel"/>
    <w:tmpl w:val="0C50C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138054">
    <w:abstractNumId w:val="2"/>
  </w:num>
  <w:num w:numId="2" w16cid:durableId="1445230945">
    <w:abstractNumId w:val="9"/>
  </w:num>
  <w:num w:numId="3" w16cid:durableId="1600798156">
    <w:abstractNumId w:val="11"/>
  </w:num>
  <w:num w:numId="4" w16cid:durableId="632029974">
    <w:abstractNumId w:val="8"/>
  </w:num>
  <w:num w:numId="5" w16cid:durableId="394352888">
    <w:abstractNumId w:val="28"/>
  </w:num>
  <w:num w:numId="6" w16cid:durableId="1143423736">
    <w:abstractNumId w:val="17"/>
  </w:num>
  <w:num w:numId="7" w16cid:durableId="1168403401">
    <w:abstractNumId w:val="23"/>
  </w:num>
  <w:num w:numId="8" w16cid:durableId="561600404">
    <w:abstractNumId w:val="18"/>
  </w:num>
  <w:num w:numId="9" w16cid:durableId="1777098364">
    <w:abstractNumId w:val="1"/>
  </w:num>
  <w:num w:numId="10" w16cid:durableId="375160129">
    <w:abstractNumId w:val="6"/>
  </w:num>
  <w:num w:numId="11" w16cid:durableId="1523515546">
    <w:abstractNumId w:val="15"/>
  </w:num>
  <w:num w:numId="12" w16cid:durableId="623780355">
    <w:abstractNumId w:val="13"/>
  </w:num>
  <w:num w:numId="13" w16cid:durableId="1940914643">
    <w:abstractNumId w:val="12"/>
  </w:num>
  <w:num w:numId="14" w16cid:durableId="790977667">
    <w:abstractNumId w:val="19"/>
  </w:num>
  <w:num w:numId="15" w16cid:durableId="1138956849">
    <w:abstractNumId w:val="21"/>
  </w:num>
  <w:num w:numId="16" w16cid:durableId="1392730069">
    <w:abstractNumId w:val="24"/>
  </w:num>
  <w:num w:numId="17" w16cid:durableId="1808275250">
    <w:abstractNumId w:val="20"/>
  </w:num>
  <w:num w:numId="18" w16cid:durableId="1614092187">
    <w:abstractNumId w:val="4"/>
  </w:num>
  <w:num w:numId="19" w16cid:durableId="1570918964">
    <w:abstractNumId w:val="25"/>
  </w:num>
  <w:num w:numId="20" w16cid:durableId="1833906901">
    <w:abstractNumId w:val="3"/>
  </w:num>
  <w:num w:numId="21" w16cid:durableId="1129468762">
    <w:abstractNumId w:val="5"/>
  </w:num>
  <w:num w:numId="22" w16cid:durableId="129983669">
    <w:abstractNumId w:val="27"/>
  </w:num>
  <w:num w:numId="23" w16cid:durableId="1526476697">
    <w:abstractNumId w:val="10"/>
  </w:num>
  <w:num w:numId="24" w16cid:durableId="701980110">
    <w:abstractNumId w:val="16"/>
  </w:num>
  <w:num w:numId="25" w16cid:durableId="992878438">
    <w:abstractNumId w:val="14"/>
  </w:num>
  <w:num w:numId="26" w16cid:durableId="487403360">
    <w:abstractNumId w:val="7"/>
  </w:num>
  <w:num w:numId="27" w16cid:durableId="711227523">
    <w:abstractNumId w:val="0"/>
  </w:num>
  <w:num w:numId="28" w16cid:durableId="1650089058">
    <w:abstractNumId w:val="26"/>
  </w:num>
  <w:num w:numId="29" w16cid:durableId="1533952837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CA"/>
    <w:rsid w:val="000001C3"/>
    <w:rsid w:val="00000238"/>
    <w:rsid w:val="0000034E"/>
    <w:rsid w:val="00003041"/>
    <w:rsid w:val="00003D54"/>
    <w:rsid w:val="000057C6"/>
    <w:rsid w:val="00005B45"/>
    <w:rsid w:val="0000614E"/>
    <w:rsid w:val="00006AAB"/>
    <w:rsid w:val="00007EC3"/>
    <w:rsid w:val="00010493"/>
    <w:rsid w:val="00010CAC"/>
    <w:rsid w:val="00011D4E"/>
    <w:rsid w:val="0001354E"/>
    <w:rsid w:val="00013AAA"/>
    <w:rsid w:val="00014D0B"/>
    <w:rsid w:val="00015204"/>
    <w:rsid w:val="00016A0A"/>
    <w:rsid w:val="00016CA7"/>
    <w:rsid w:val="000172D2"/>
    <w:rsid w:val="00017778"/>
    <w:rsid w:val="000178B5"/>
    <w:rsid w:val="000206E0"/>
    <w:rsid w:val="00020D6E"/>
    <w:rsid w:val="00021280"/>
    <w:rsid w:val="00021A6E"/>
    <w:rsid w:val="00021D8D"/>
    <w:rsid w:val="00022A60"/>
    <w:rsid w:val="00023187"/>
    <w:rsid w:val="00024452"/>
    <w:rsid w:val="00025EA3"/>
    <w:rsid w:val="0002754D"/>
    <w:rsid w:val="000302ED"/>
    <w:rsid w:val="0003134D"/>
    <w:rsid w:val="00031990"/>
    <w:rsid w:val="000322DA"/>
    <w:rsid w:val="00032432"/>
    <w:rsid w:val="00032DA3"/>
    <w:rsid w:val="0003315F"/>
    <w:rsid w:val="0003326C"/>
    <w:rsid w:val="00033673"/>
    <w:rsid w:val="00033E7D"/>
    <w:rsid w:val="00034ED0"/>
    <w:rsid w:val="00035E89"/>
    <w:rsid w:val="00037D40"/>
    <w:rsid w:val="00040BB0"/>
    <w:rsid w:val="00041197"/>
    <w:rsid w:val="00042738"/>
    <w:rsid w:val="00042C42"/>
    <w:rsid w:val="00042CC9"/>
    <w:rsid w:val="00043F49"/>
    <w:rsid w:val="00045BCD"/>
    <w:rsid w:val="00046081"/>
    <w:rsid w:val="00046443"/>
    <w:rsid w:val="000469B6"/>
    <w:rsid w:val="00046C80"/>
    <w:rsid w:val="00051064"/>
    <w:rsid w:val="00052239"/>
    <w:rsid w:val="0005382A"/>
    <w:rsid w:val="00054CEA"/>
    <w:rsid w:val="00054FBE"/>
    <w:rsid w:val="000553D9"/>
    <w:rsid w:val="0005541A"/>
    <w:rsid w:val="00055BC0"/>
    <w:rsid w:val="00057267"/>
    <w:rsid w:val="00057407"/>
    <w:rsid w:val="00057B86"/>
    <w:rsid w:val="00060AFA"/>
    <w:rsid w:val="00060EA0"/>
    <w:rsid w:val="00061113"/>
    <w:rsid w:val="00061568"/>
    <w:rsid w:val="00061754"/>
    <w:rsid w:val="00061BA3"/>
    <w:rsid w:val="0006257C"/>
    <w:rsid w:val="000632EB"/>
    <w:rsid w:val="0006367F"/>
    <w:rsid w:val="00063F06"/>
    <w:rsid w:val="00064C6F"/>
    <w:rsid w:val="00065072"/>
    <w:rsid w:val="00065FEF"/>
    <w:rsid w:val="0006644A"/>
    <w:rsid w:val="000667DD"/>
    <w:rsid w:val="00070113"/>
    <w:rsid w:val="000704D8"/>
    <w:rsid w:val="00071AE3"/>
    <w:rsid w:val="00073C99"/>
    <w:rsid w:val="00075C12"/>
    <w:rsid w:val="000808C7"/>
    <w:rsid w:val="00080FB8"/>
    <w:rsid w:val="00081CFB"/>
    <w:rsid w:val="0008254F"/>
    <w:rsid w:val="00083585"/>
    <w:rsid w:val="00084464"/>
    <w:rsid w:val="00084612"/>
    <w:rsid w:val="00085339"/>
    <w:rsid w:val="00086EC4"/>
    <w:rsid w:val="000871B0"/>
    <w:rsid w:val="000905DC"/>
    <w:rsid w:val="00090DCA"/>
    <w:rsid w:val="000955FF"/>
    <w:rsid w:val="00096E13"/>
    <w:rsid w:val="000979C7"/>
    <w:rsid w:val="000A0316"/>
    <w:rsid w:val="000A0449"/>
    <w:rsid w:val="000A164B"/>
    <w:rsid w:val="000A1A00"/>
    <w:rsid w:val="000A1BFD"/>
    <w:rsid w:val="000A1F60"/>
    <w:rsid w:val="000A21C6"/>
    <w:rsid w:val="000A255A"/>
    <w:rsid w:val="000A2BE0"/>
    <w:rsid w:val="000A2D2B"/>
    <w:rsid w:val="000A3203"/>
    <w:rsid w:val="000A439A"/>
    <w:rsid w:val="000A4662"/>
    <w:rsid w:val="000A52A5"/>
    <w:rsid w:val="000A5BE5"/>
    <w:rsid w:val="000A5C81"/>
    <w:rsid w:val="000A64D2"/>
    <w:rsid w:val="000A7006"/>
    <w:rsid w:val="000A7630"/>
    <w:rsid w:val="000A7B57"/>
    <w:rsid w:val="000A7B98"/>
    <w:rsid w:val="000B1751"/>
    <w:rsid w:val="000B264A"/>
    <w:rsid w:val="000B3B32"/>
    <w:rsid w:val="000B3B97"/>
    <w:rsid w:val="000B3DBC"/>
    <w:rsid w:val="000B3E22"/>
    <w:rsid w:val="000B61F6"/>
    <w:rsid w:val="000B63FF"/>
    <w:rsid w:val="000B6C0A"/>
    <w:rsid w:val="000C1494"/>
    <w:rsid w:val="000C164E"/>
    <w:rsid w:val="000C2C59"/>
    <w:rsid w:val="000C47B8"/>
    <w:rsid w:val="000C49B4"/>
    <w:rsid w:val="000C507A"/>
    <w:rsid w:val="000D14DB"/>
    <w:rsid w:val="000D2A1B"/>
    <w:rsid w:val="000D2C36"/>
    <w:rsid w:val="000D3306"/>
    <w:rsid w:val="000D7169"/>
    <w:rsid w:val="000E0E2C"/>
    <w:rsid w:val="000E119B"/>
    <w:rsid w:val="000E1980"/>
    <w:rsid w:val="000E296B"/>
    <w:rsid w:val="000E2976"/>
    <w:rsid w:val="000E2CF8"/>
    <w:rsid w:val="000E4B67"/>
    <w:rsid w:val="000E5E3B"/>
    <w:rsid w:val="000E5FD3"/>
    <w:rsid w:val="000E75BC"/>
    <w:rsid w:val="000E7854"/>
    <w:rsid w:val="000F0F66"/>
    <w:rsid w:val="000F1114"/>
    <w:rsid w:val="000F1744"/>
    <w:rsid w:val="000F3698"/>
    <w:rsid w:val="000F36C5"/>
    <w:rsid w:val="000F52AD"/>
    <w:rsid w:val="000F653A"/>
    <w:rsid w:val="000F768E"/>
    <w:rsid w:val="00100654"/>
    <w:rsid w:val="00101E32"/>
    <w:rsid w:val="00102684"/>
    <w:rsid w:val="00102B81"/>
    <w:rsid w:val="00104A63"/>
    <w:rsid w:val="001051ED"/>
    <w:rsid w:val="001071BD"/>
    <w:rsid w:val="001073C1"/>
    <w:rsid w:val="00110AFB"/>
    <w:rsid w:val="00110E66"/>
    <w:rsid w:val="001117BA"/>
    <w:rsid w:val="00111C30"/>
    <w:rsid w:val="00111DFA"/>
    <w:rsid w:val="001121CE"/>
    <w:rsid w:val="0011230B"/>
    <w:rsid w:val="001127F6"/>
    <w:rsid w:val="00112A0A"/>
    <w:rsid w:val="00112C48"/>
    <w:rsid w:val="001136F8"/>
    <w:rsid w:val="00114C2F"/>
    <w:rsid w:val="00114E99"/>
    <w:rsid w:val="00115B02"/>
    <w:rsid w:val="00116DB9"/>
    <w:rsid w:val="00117C97"/>
    <w:rsid w:val="00120CC9"/>
    <w:rsid w:val="00120CD5"/>
    <w:rsid w:val="001216CE"/>
    <w:rsid w:val="00122D58"/>
    <w:rsid w:val="00122DF5"/>
    <w:rsid w:val="0012317C"/>
    <w:rsid w:val="0012388D"/>
    <w:rsid w:val="0012449E"/>
    <w:rsid w:val="00124B3E"/>
    <w:rsid w:val="00124F12"/>
    <w:rsid w:val="00125684"/>
    <w:rsid w:val="001256B8"/>
    <w:rsid w:val="001257E4"/>
    <w:rsid w:val="00125ED5"/>
    <w:rsid w:val="0012611B"/>
    <w:rsid w:val="00126BC9"/>
    <w:rsid w:val="00126DDF"/>
    <w:rsid w:val="0012702F"/>
    <w:rsid w:val="00127382"/>
    <w:rsid w:val="00127574"/>
    <w:rsid w:val="00130364"/>
    <w:rsid w:val="001303A2"/>
    <w:rsid w:val="00130D78"/>
    <w:rsid w:val="00131CEB"/>
    <w:rsid w:val="001334B3"/>
    <w:rsid w:val="00133EDA"/>
    <w:rsid w:val="00135684"/>
    <w:rsid w:val="00135E6C"/>
    <w:rsid w:val="00136C41"/>
    <w:rsid w:val="0013784D"/>
    <w:rsid w:val="00137ECD"/>
    <w:rsid w:val="0014085C"/>
    <w:rsid w:val="00140C0C"/>
    <w:rsid w:val="00141668"/>
    <w:rsid w:val="00142422"/>
    <w:rsid w:val="001426E3"/>
    <w:rsid w:val="001428BA"/>
    <w:rsid w:val="00142BDD"/>
    <w:rsid w:val="00142F6C"/>
    <w:rsid w:val="00143CAB"/>
    <w:rsid w:val="00144DA2"/>
    <w:rsid w:val="001450DD"/>
    <w:rsid w:val="001452A7"/>
    <w:rsid w:val="00145E42"/>
    <w:rsid w:val="001462B7"/>
    <w:rsid w:val="00146A87"/>
    <w:rsid w:val="00146CC4"/>
    <w:rsid w:val="0014763F"/>
    <w:rsid w:val="00150D70"/>
    <w:rsid w:val="00151002"/>
    <w:rsid w:val="00151E49"/>
    <w:rsid w:val="00152CC4"/>
    <w:rsid w:val="0015367F"/>
    <w:rsid w:val="00153F36"/>
    <w:rsid w:val="00153F97"/>
    <w:rsid w:val="001551F3"/>
    <w:rsid w:val="00155BCB"/>
    <w:rsid w:val="001573B8"/>
    <w:rsid w:val="0015747D"/>
    <w:rsid w:val="0015774D"/>
    <w:rsid w:val="0016035D"/>
    <w:rsid w:val="0016076D"/>
    <w:rsid w:val="001623F2"/>
    <w:rsid w:val="00162AAF"/>
    <w:rsid w:val="00162FE2"/>
    <w:rsid w:val="00165D3F"/>
    <w:rsid w:val="00166F43"/>
    <w:rsid w:val="00167646"/>
    <w:rsid w:val="001701A8"/>
    <w:rsid w:val="001706D7"/>
    <w:rsid w:val="00170EEE"/>
    <w:rsid w:val="001719DB"/>
    <w:rsid w:val="001719FB"/>
    <w:rsid w:val="00172737"/>
    <w:rsid w:val="00172D52"/>
    <w:rsid w:val="0017354B"/>
    <w:rsid w:val="001735E2"/>
    <w:rsid w:val="0017396F"/>
    <w:rsid w:val="00173A01"/>
    <w:rsid w:val="0017443E"/>
    <w:rsid w:val="00174B61"/>
    <w:rsid w:val="00174F48"/>
    <w:rsid w:val="001753E4"/>
    <w:rsid w:val="001757BC"/>
    <w:rsid w:val="00175F4E"/>
    <w:rsid w:val="00176D36"/>
    <w:rsid w:val="00177A60"/>
    <w:rsid w:val="00180C83"/>
    <w:rsid w:val="001810AC"/>
    <w:rsid w:val="0018113F"/>
    <w:rsid w:val="00181822"/>
    <w:rsid w:val="00181DB2"/>
    <w:rsid w:val="00182124"/>
    <w:rsid w:val="001837AE"/>
    <w:rsid w:val="001858C5"/>
    <w:rsid w:val="0018716F"/>
    <w:rsid w:val="001906C6"/>
    <w:rsid w:val="001917A4"/>
    <w:rsid w:val="00191A23"/>
    <w:rsid w:val="00191A70"/>
    <w:rsid w:val="00192E48"/>
    <w:rsid w:val="001944B0"/>
    <w:rsid w:val="00194A1D"/>
    <w:rsid w:val="001954A7"/>
    <w:rsid w:val="00196701"/>
    <w:rsid w:val="00197537"/>
    <w:rsid w:val="001977AC"/>
    <w:rsid w:val="00197944"/>
    <w:rsid w:val="00197F12"/>
    <w:rsid w:val="001A00CB"/>
    <w:rsid w:val="001A022E"/>
    <w:rsid w:val="001A0FEE"/>
    <w:rsid w:val="001A129D"/>
    <w:rsid w:val="001A1451"/>
    <w:rsid w:val="001A1887"/>
    <w:rsid w:val="001A2FFC"/>
    <w:rsid w:val="001A34DB"/>
    <w:rsid w:val="001A3513"/>
    <w:rsid w:val="001A49EF"/>
    <w:rsid w:val="001A560F"/>
    <w:rsid w:val="001A5BB5"/>
    <w:rsid w:val="001A5EB0"/>
    <w:rsid w:val="001A5F5B"/>
    <w:rsid w:val="001A6D7A"/>
    <w:rsid w:val="001A729D"/>
    <w:rsid w:val="001A7CE1"/>
    <w:rsid w:val="001A7F25"/>
    <w:rsid w:val="001B06B0"/>
    <w:rsid w:val="001B1A35"/>
    <w:rsid w:val="001B20D2"/>
    <w:rsid w:val="001B419E"/>
    <w:rsid w:val="001B45F5"/>
    <w:rsid w:val="001B5AC2"/>
    <w:rsid w:val="001B6968"/>
    <w:rsid w:val="001B7035"/>
    <w:rsid w:val="001C00A6"/>
    <w:rsid w:val="001C0C9B"/>
    <w:rsid w:val="001C1AEF"/>
    <w:rsid w:val="001C213B"/>
    <w:rsid w:val="001C2262"/>
    <w:rsid w:val="001C4C7B"/>
    <w:rsid w:val="001C5510"/>
    <w:rsid w:val="001C5B4A"/>
    <w:rsid w:val="001C5FA4"/>
    <w:rsid w:val="001C614D"/>
    <w:rsid w:val="001C74F1"/>
    <w:rsid w:val="001C7623"/>
    <w:rsid w:val="001D030B"/>
    <w:rsid w:val="001D04CE"/>
    <w:rsid w:val="001D062E"/>
    <w:rsid w:val="001D0BAF"/>
    <w:rsid w:val="001D0FB4"/>
    <w:rsid w:val="001D2740"/>
    <w:rsid w:val="001D2A00"/>
    <w:rsid w:val="001D33C1"/>
    <w:rsid w:val="001D38E6"/>
    <w:rsid w:val="001D5072"/>
    <w:rsid w:val="001D5FD4"/>
    <w:rsid w:val="001D6F69"/>
    <w:rsid w:val="001D700E"/>
    <w:rsid w:val="001D7548"/>
    <w:rsid w:val="001D7E62"/>
    <w:rsid w:val="001E1BE3"/>
    <w:rsid w:val="001E26C2"/>
    <w:rsid w:val="001E37CA"/>
    <w:rsid w:val="001E4625"/>
    <w:rsid w:val="001E543B"/>
    <w:rsid w:val="001E5E53"/>
    <w:rsid w:val="001E7611"/>
    <w:rsid w:val="001E7C3B"/>
    <w:rsid w:val="001F06EE"/>
    <w:rsid w:val="001F13C4"/>
    <w:rsid w:val="001F1A8F"/>
    <w:rsid w:val="001F1C1E"/>
    <w:rsid w:val="001F2956"/>
    <w:rsid w:val="001F42E6"/>
    <w:rsid w:val="001F433D"/>
    <w:rsid w:val="001F58F9"/>
    <w:rsid w:val="001F5A48"/>
    <w:rsid w:val="001F62A8"/>
    <w:rsid w:val="001F636F"/>
    <w:rsid w:val="001F7DDD"/>
    <w:rsid w:val="0020054A"/>
    <w:rsid w:val="00200DE1"/>
    <w:rsid w:val="00200F28"/>
    <w:rsid w:val="00200F3C"/>
    <w:rsid w:val="00201596"/>
    <w:rsid w:val="00201B34"/>
    <w:rsid w:val="00202126"/>
    <w:rsid w:val="00203AFA"/>
    <w:rsid w:val="002042B3"/>
    <w:rsid w:val="00204A07"/>
    <w:rsid w:val="00205D53"/>
    <w:rsid w:val="002062D5"/>
    <w:rsid w:val="00206696"/>
    <w:rsid w:val="0020693E"/>
    <w:rsid w:val="00207D6C"/>
    <w:rsid w:val="00210F8C"/>
    <w:rsid w:val="002117AD"/>
    <w:rsid w:val="00211B27"/>
    <w:rsid w:val="00212165"/>
    <w:rsid w:val="00212461"/>
    <w:rsid w:val="002126CB"/>
    <w:rsid w:val="002130A3"/>
    <w:rsid w:val="0021360F"/>
    <w:rsid w:val="00213688"/>
    <w:rsid w:val="00213B0D"/>
    <w:rsid w:val="00213F66"/>
    <w:rsid w:val="00216D7B"/>
    <w:rsid w:val="00217138"/>
    <w:rsid w:val="0022001D"/>
    <w:rsid w:val="0022096A"/>
    <w:rsid w:val="002213BC"/>
    <w:rsid w:val="0022236B"/>
    <w:rsid w:val="00223490"/>
    <w:rsid w:val="00223E0D"/>
    <w:rsid w:val="00223EB6"/>
    <w:rsid w:val="00224274"/>
    <w:rsid w:val="002242F6"/>
    <w:rsid w:val="00224D81"/>
    <w:rsid w:val="00225301"/>
    <w:rsid w:val="00227EC0"/>
    <w:rsid w:val="00232D65"/>
    <w:rsid w:val="002356D8"/>
    <w:rsid w:val="00235DDE"/>
    <w:rsid w:val="00235F31"/>
    <w:rsid w:val="00236DA7"/>
    <w:rsid w:val="00237E51"/>
    <w:rsid w:val="00237EC9"/>
    <w:rsid w:val="002410EC"/>
    <w:rsid w:val="002418E8"/>
    <w:rsid w:val="002420EB"/>
    <w:rsid w:val="002431C9"/>
    <w:rsid w:val="00243904"/>
    <w:rsid w:val="00243B80"/>
    <w:rsid w:val="00243C5C"/>
    <w:rsid w:val="00245477"/>
    <w:rsid w:val="00245E1F"/>
    <w:rsid w:val="00245FF7"/>
    <w:rsid w:val="00246690"/>
    <w:rsid w:val="00246FA5"/>
    <w:rsid w:val="0025089D"/>
    <w:rsid w:val="00251702"/>
    <w:rsid w:val="00251FEF"/>
    <w:rsid w:val="00252740"/>
    <w:rsid w:val="00252D8D"/>
    <w:rsid w:val="002547CA"/>
    <w:rsid w:val="0025588F"/>
    <w:rsid w:val="00255AB9"/>
    <w:rsid w:val="00255D1D"/>
    <w:rsid w:val="00257332"/>
    <w:rsid w:val="00257CA9"/>
    <w:rsid w:val="00257CF1"/>
    <w:rsid w:val="00257E2A"/>
    <w:rsid w:val="00257E67"/>
    <w:rsid w:val="00260635"/>
    <w:rsid w:val="00260F47"/>
    <w:rsid w:val="00260FBB"/>
    <w:rsid w:val="0026184E"/>
    <w:rsid w:val="002624ED"/>
    <w:rsid w:val="00264592"/>
    <w:rsid w:val="00264712"/>
    <w:rsid w:val="002653EF"/>
    <w:rsid w:val="002664C3"/>
    <w:rsid w:val="002679A3"/>
    <w:rsid w:val="00267A42"/>
    <w:rsid w:val="00267A5D"/>
    <w:rsid w:val="00267AF1"/>
    <w:rsid w:val="00270005"/>
    <w:rsid w:val="00270F49"/>
    <w:rsid w:val="002712E0"/>
    <w:rsid w:val="00271622"/>
    <w:rsid w:val="002717DB"/>
    <w:rsid w:val="002718BA"/>
    <w:rsid w:val="00272687"/>
    <w:rsid w:val="002731FD"/>
    <w:rsid w:val="0027329F"/>
    <w:rsid w:val="002734C4"/>
    <w:rsid w:val="00273D05"/>
    <w:rsid w:val="002766F5"/>
    <w:rsid w:val="00276BD2"/>
    <w:rsid w:val="00277A1F"/>
    <w:rsid w:val="00281114"/>
    <w:rsid w:val="00281C68"/>
    <w:rsid w:val="0028285A"/>
    <w:rsid w:val="00282B64"/>
    <w:rsid w:val="0028377B"/>
    <w:rsid w:val="00283894"/>
    <w:rsid w:val="0028427D"/>
    <w:rsid w:val="00284AB0"/>
    <w:rsid w:val="00286266"/>
    <w:rsid w:val="00290A79"/>
    <w:rsid w:val="002914F7"/>
    <w:rsid w:val="00291953"/>
    <w:rsid w:val="00291CDF"/>
    <w:rsid w:val="002925CA"/>
    <w:rsid w:val="00292ADC"/>
    <w:rsid w:val="002931B6"/>
    <w:rsid w:val="002933A2"/>
    <w:rsid w:val="00293CD4"/>
    <w:rsid w:val="00294007"/>
    <w:rsid w:val="002947EF"/>
    <w:rsid w:val="00294A20"/>
    <w:rsid w:val="00296050"/>
    <w:rsid w:val="002969B1"/>
    <w:rsid w:val="0029782C"/>
    <w:rsid w:val="00297B56"/>
    <w:rsid w:val="002A03B2"/>
    <w:rsid w:val="002A0C58"/>
    <w:rsid w:val="002A2276"/>
    <w:rsid w:val="002A2BE8"/>
    <w:rsid w:val="002A4215"/>
    <w:rsid w:val="002A4626"/>
    <w:rsid w:val="002A6356"/>
    <w:rsid w:val="002A642D"/>
    <w:rsid w:val="002A6BE0"/>
    <w:rsid w:val="002A6C4F"/>
    <w:rsid w:val="002A77B0"/>
    <w:rsid w:val="002A77DB"/>
    <w:rsid w:val="002B0072"/>
    <w:rsid w:val="002B088C"/>
    <w:rsid w:val="002B0F74"/>
    <w:rsid w:val="002B2319"/>
    <w:rsid w:val="002B2523"/>
    <w:rsid w:val="002B2C73"/>
    <w:rsid w:val="002B374C"/>
    <w:rsid w:val="002B4BFD"/>
    <w:rsid w:val="002B66D3"/>
    <w:rsid w:val="002B7ADC"/>
    <w:rsid w:val="002B7B16"/>
    <w:rsid w:val="002C0FEB"/>
    <w:rsid w:val="002C12F4"/>
    <w:rsid w:val="002C1B46"/>
    <w:rsid w:val="002C1E0D"/>
    <w:rsid w:val="002C1E37"/>
    <w:rsid w:val="002C329A"/>
    <w:rsid w:val="002C3E01"/>
    <w:rsid w:val="002C4841"/>
    <w:rsid w:val="002C490A"/>
    <w:rsid w:val="002C505C"/>
    <w:rsid w:val="002C547F"/>
    <w:rsid w:val="002C5B93"/>
    <w:rsid w:val="002C6BB3"/>
    <w:rsid w:val="002C75F4"/>
    <w:rsid w:val="002D06A0"/>
    <w:rsid w:val="002D0CE0"/>
    <w:rsid w:val="002D1292"/>
    <w:rsid w:val="002D2CF4"/>
    <w:rsid w:val="002D3FEA"/>
    <w:rsid w:val="002D44BE"/>
    <w:rsid w:val="002D64DA"/>
    <w:rsid w:val="002D6BD2"/>
    <w:rsid w:val="002D7310"/>
    <w:rsid w:val="002D7314"/>
    <w:rsid w:val="002D79EE"/>
    <w:rsid w:val="002D7C87"/>
    <w:rsid w:val="002E1683"/>
    <w:rsid w:val="002E1B8C"/>
    <w:rsid w:val="002E2CA3"/>
    <w:rsid w:val="002E2D2B"/>
    <w:rsid w:val="002E6534"/>
    <w:rsid w:val="002E6A2C"/>
    <w:rsid w:val="002E732B"/>
    <w:rsid w:val="002E76D8"/>
    <w:rsid w:val="002E7B08"/>
    <w:rsid w:val="002F0A2C"/>
    <w:rsid w:val="002F42E8"/>
    <w:rsid w:val="002F638D"/>
    <w:rsid w:val="002F6D71"/>
    <w:rsid w:val="002F7EAB"/>
    <w:rsid w:val="002F7ECE"/>
    <w:rsid w:val="003009A0"/>
    <w:rsid w:val="00300BC3"/>
    <w:rsid w:val="00300CC6"/>
    <w:rsid w:val="003011AA"/>
    <w:rsid w:val="0030198E"/>
    <w:rsid w:val="00303D3F"/>
    <w:rsid w:val="00303F72"/>
    <w:rsid w:val="00304823"/>
    <w:rsid w:val="00306638"/>
    <w:rsid w:val="00307574"/>
    <w:rsid w:val="00310735"/>
    <w:rsid w:val="0031101A"/>
    <w:rsid w:val="00311BC5"/>
    <w:rsid w:val="00312B3D"/>
    <w:rsid w:val="003134D7"/>
    <w:rsid w:val="003137DC"/>
    <w:rsid w:val="003139F5"/>
    <w:rsid w:val="00314C56"/>
    <w:rsid w:val="00315A33"/>
    <w:rsid w:val="003169C6"/>
    <w:rsid w:val="00316A84"/>
    <w:rsid w:val="00317186"/>
    <w:rsid w:val="00317189"/>
    <w:rsid w:val="003179B2"/>
    <w:rsid w:val="00320E49"/>
    <w:rsid w:val="00321505"/>
    <w:rsid w:val="003225F2"/>
    <w:rsid w:val="003227B9"/>
    <w:rsid w:val="00322B94"/>
    <w:rsid w:val="00322E06"/>
    <w:rsid w:val="00323F9F"/>
    <w:rsid w:val="00324F4D"/>
    <w:rsid w:val="00331F93"/>
    <w:rsid w:val="00332097"/>
    <w:rsid w:val="00333056"/>
    <w:rsid w:val="00333D4D"/>
    <w:rsid w:val="00334F0D"/>
    <w:rsid w:val="0033588C"/>
    <w:rsid w:val="00337244"/>
    <w:rsid w:val="00337B11"/>
    <w:rsid w:val="00337C1C"/>
    <w:rsid w:val="00341537"/>
    <w:rsid w:val="00341E0F"/>
    <w:rsid w:val="00342684"/>
    <w:rsid w:val="003440A2"/>
    <w:rsid w:val="00345AA0"/>
    <w:rsid w:val="00346713"/>
    <w:rsid w:val="0034681C"/>
    <w:rsid w:val="003469DD"/>
    <w:rsid w:val="00346D79"/>
    <w:rsid w:val="00351471"/>
    <w:rsid w:val="003519B8"/>
    <w:rsid w:val="00352662"/>
    <w:rsid w:val="00353765"/>
    <w:rsid w:val="00354233"/>
    <w:rsid w:val="00354304"/>
    <w:rsid w:val="00354541"/>
    <w:rsid w:val="00355B32"/>
    <w:rsid w:val="00355B87"/>
    <w:rsid w:val="0035701E"/>
    <w:rsid w:val="00357880"/>
    <w:rsid w:val="003579F5"/>
    <w:rsid w:val="00357B02"/>
    <w:rsid w:val="00360A16"/>
    <w:rsid w:val="00360BC7"/>
    <w:rsid w:val="00361DD1"/>
    <w:rsid w:val="00361E69"/>
    <w:rsid w:val="00362652"/>
    <w:rsid w:val="00362DF8"/>
    <w:rsid w:val="00362EEF"/>
    <w:rsid w:val="003649BE"/>
    <w:rsid w:val="00364F61"/>
    <w:rsid w:val="003650E7"/>
    <w:rsid w:val="003665D1"/>
    <w:rsid w:val="00366B56"/>
    <w:rsid w:val="00366B9C"/>
    <w:rsid w:val="003674EE"/>
    <w:rsid w:val="00367B88"/>
    <w:rsid w:val="0037079B"/>
    <w:rsid w:val="003707CC"/>
    <w:rsid w:val="00370953"/>
    <w:rsid w:val="003709C2"/>
    <w:rsid w:val="00371260"/>
    <w:rsid w:val="003737B3"/>
    <w:rsid w:val="00373B8F"/>
    <w:rsid w:val="00374ABF"/>
    <w:rsid w:val="00374FC4"/>
    <w:rsid w:val="003750CD"/>
    <w:rsid w:val="00380205"/>
    <w:rsid w:val="00380763"/>
    <w:rsid w:val="00382490"/>
    <w:rsid w:val="003825A6"/>
    <w:rsid w:val="00382F81"/>
    <w:rsid w:val="00384D09"/>
    <w:rsid w:val="00386B92"/>
    <w:rsid w:val="00387CC3"/>
    <w:rsid w:val="003901CA"/>
    <w:rsid w:val="0039049F"/>
    <w:rsid w:val="003909F3"/>
    <w:rsid w:val="00391FCF"/>
    <w:rsid w:val="00392AA5"/>
    <w:rsid w:val="00393122"/>
    <w:rsid w:val="00393409"/>
    <w:rsid w:val="00393704"/>
    <w:rsid w:val="00394458"/>
    <w:rsid w:val="00394FFD"/>
    <w:rsid w:val="00395094"/>
    <w:rsid w:val="00395CA5"/>
    <w:rsid w:val="00396485"/>
    <w:rsid w:val="00396F87"/>
    <w:rsid w:val="00397121"/>
    <w:rsid w:val="00397518"/>
    <w:rsid w:val="00397C59"/>
    <w:rsid w:val="00397EB2"/>
    <w:rsid w:val="00397F93"/>
    <w:rsid w:val="003A095C"/>
    <w:rsid w:val="003A0B3F"/>
    <w:rsid w:val="003A17B9"/>
    <w:rsid w:val="003A207D"/>
    <w:rsid w:val="003A268B"/>
    <w:rsid w:val="003A27B1"/>
    <w:rsid w:val="003A313C"/>
    <w:rsid w:val="003A3530"/>
    <w:rsid w:val="003A461F"/>
    <w:rsid w:val="003A4C2C"/>
    <w:rsid w:val="003A50C1"/>
    <w:rsid w:val="003A551B"/>
    <w:rsid w:val="003A56A0"/>
    <w:rsid w:val="003A5762"/>
    <w:rsid w:val="003A6738"/>
    <w:rsid w:val="003A6C0F"/>
    <w:rsid w:val="003A6C3D"/>
    <w:rsid w:val="003A7636"/>
    <w:rsid w:val="003A7EEC"/>
    <w:rsid w:val="003B023A"/>
    <w:rsid w:val="003B0AB0"/>
    <w:rsid w:val="003B0E63"/>
    <w:rsid w:val="003B1EA6"/>
    <w:rsid w:val="003B2380"/>
    <w:rsid w:val="003B27B4"/>
    <w:rsid w:val="003B32F2"/>
    <w:rsid w:val="003B372E"/>
    <w:rsid w:val="003B3F1B"/>
    <w:rsid w:val="003B415A"/>
    <w:rsid w:val="003B54FB"/>
    <w:rsid w:val="003B560F"/>
    <w:rsid w:val="003B5F8D"/>
    <w:rsid w:val="003B6297"/>
    <w:rsid w:val="003B643E"/>
    <w:rsid w:val="003B64AE"/>
    <w:rsid w:val="003B65E0"/>
    <w:rsid w:val="003B6DE9"/>
    <w:rsid w:val="003B7584"/>
    <w:rsid w:val="003B7DC9"/>
    <w:rsid w:val="003C04C9"/>
    <w:rsid w:val="003C0B1E"/>
    <w:rsid w:val="003C1524"/>
    <w:rsid w:val="003C1AFC"/>
    <w:rsid w:val="003C3C2A"/>
    <w:rsid w:val="003C40F1"/>
    <w:rsid w:val="003C58E7"/>
    <w:rsid w:val="003C59FC"/>
    <w:rsid w:val="003C60CF"/>
    <w:rsid w:val="003C6794"/>
    <w:rsid w:val="003C6BCD"/>
    <w:rsid w:val="003C7357"/>
    <w:rsid w:val="003D0EF3"/>
    <w:rsid w:val="003D19A8"/>
    <w:rsid w:val="003D1CBC"/>
    <w:rsid w:val="003D250E"/>
    <w:rsid w:val="003D3442"/>
    <w:rsid w:val="003D34CA"/>
    <w:rsid w:val="003D3768"/>
    <w:rsid w:val="003D4291"/>
    <w:rsid w:val="003D525A"/>
    <w:rsid w:val="003D55A4"/>
    <w:rsid w:val="003D6297"/>
    <w:rsid w:val="003D6E8C"/>
    <w:rsid w:val="003D73E0"/>
    <w:rsid w:val="003D76D5"/>
    <w:rsid w:val="003E073F"/>
    <w:rsid w:val="003E084C"/>
    <w:rsid w:val="003E0E33"/>
    <w:rsid w:val="003E1A53"/>
    <w:rsid w:val="003E239C"/>
    <w:rsid w:val="003E29E3"/>
    <w:rsid w:val="003E2BD0"/>
    <w:rsid w:val="003E3420"/>
    <w:rsid w:val="003E3EFF"/>
    <w:rsid w:val="003E4A79"/>
    <w:rsid w:val="003E511A"/>
    <w:rsid w:val="003E5129"/>
    <w:rsid w:val="003E64D6"/>
    <w:rsid w:val="003E65AC"/>
    <w:rsid w:val="003E729C"/>
    <w:rsid w:val="003E7630"/>
    <w:rsid w:val="003E7E7F"/>
    <w:rsid w:val="003F1722"/>
    <w:rsid w:val="003F199D"/>
    <w:rsid w:val="003F1B5C"/>
    <w:rsid w:val="003F1B61"/>
    <w:rsid w:val="003F1DAE"/>
    <w:rsid w:val="003F1E04"/>
    <w:rsid w:val="003F215C"/>
    <w:rsid w:val="003F257A"/>
    <w:rsid w:val="003F35AB"/>
    <w:rsid w:val="003F44CD"/>
    <w:rsid w:val="003F55B4"/>
    <w:rsid w:val="003F7A1F"/>
    <w:rsid w:val="003F7E05"/>
    <w:rsid w:val="00400552"/>
    <w:rsid w:val="00400AC7"/>
    <w:rsid w:val="00400AFB"/>
    <w:rsid w:val="00400EB5"/>
    <w:rsid w:val="00401137"/>
    <w:rsid w:val="004017B7"/>
    <w:rsid w:val="00401B89"/>
    <w:rsid w:val="00402849"/>
    <w:rsid w:val="00402F47"/>
    <w:rsid w:val="00402F4F"/>
    <w:rsid w:val="004031C0"/>
    <w:rsid w:val="00405505"/>
    <w:rsid w:val="00406185"/>
    <w:rsid w:val="00406EB5"/>
    <w:rsid w:val="00410428"/>
    <w:rsid w:val="00410CD4"/>
    <w:rsid w:val="00411342"/>
    <w:rsid w:val="0041138F"/>
    <w:rsid w:val="004118C1"/>
    <w:rsid w:val="004120F3"/>
    <w:rsid w:val="004123BC"/>
    <w:rsid w:val="004126B1"/>
    <w:rsid w:val="00412801"/>
    <w:rsid w:val="00412AA4"/>
    <w:rsid w:val="0041358B"/>
    <w:rsid w:val="004136B8"/>
    <w:rsid w:val="00413A69"/>
    <w:rsid w:val="00413D43"/>
    <w:rsid w:val="0041452D"/>
    <w:rsid w:val="00414B45"/>
    <w:rsid w:val="00414D0A"/>
    <w:rsid w:val="00415507"/>
    <w:rsid w:val="00415BE6"/>
    <w:rsid w:val="00415E77"/>
    <w:rsid w:val="00416790"/>
    <w:rsid w:val="00416C14"/>
    <w:rsid w:val="004170F3"/>
    <w:rsid w:val="00420B65"/>
    <w:rsid w:val="00420E17"/>
    <w:rsid w:val="004218D5"/>
    <w:rsid w:val="0042193E"/>
    <w:rsid w:val="00423C57"/>
    <w:rsid w:val="00423EB7"/>
    <w:rsid w:val="004246D2"/>
    <w:rsid w:val="0042493F"/>
    <w:rsid w:val="00424C41"/>
    <w:rsid w:val="00424DD6"/>
    <w:rsid w:val="00425204"/>
    <w:rsid w:val="004255B5"/>
    <w:rsid w:val="00425D76"/>
    <w:rsid w:val="00425E6E"/>
    <w:rsid w:val="00426064"/>
    <w:rsid w:val="004276FF"/>
    <w:rsid w:val="00430556"/>
    <w:rsid w:val="00430938"/>
    <w:rsid w:val="00431096"/>
    <w:rsid w:val="00431492"/>
    <w:rsid w:val="004316AB"/>
    <w:rsid w:val="00432AE5"/>
    <w:rsid w:val="00432F25"/>
    <w:rsid w:val="00432F78"/>
    <w:rsid w:val="00433298"/>
    <w:rsid w:val="004333F7"/>
    <w:rsid w:val="004338D1"/>
    <w:rsid w:val="004348BB"/>
    <w:rsid w:val="00435092"/>
    <w:rsid w:val="00435C37"/>
    <w:rsid w:val="00436C92"/>
    <w:rsid w:val="00437298"/>
    <w:rsid w:val="00437987"/>
    <w:rsid w:val="004403D8"/>
    <w:rsid w:val="004414A4"/>
    <w:rsid w:val="00442770"/>
    <w:rsid w:val="00445CFB"/>
    <w:rsid w:val="00446B29"/>
    <w:rsid w:val="00451178"/>
    <w:rsid w:val="00452D10"/>
    <w:rsid w:val="0045313D"/>
    <w:rsid w:val="0045374F"/>
    <w:rsid w:val="00454834"/>
    <w:rsid w:val="0045486C"/>
    <w:rsid w:val="0045493D"/>
    <w:rsid w:val="0045548A"/>
    <w:rsid w:val="00456DDC"/>
    <w:rsid w:val="0045765F"/>
    <w:rsid w:val="00462048"/>
    <w:rsid w:val="00462C26"/>
    <w:rsid w:val="0046313C"/>
    <w:rsid w:val="004639C7"/>
    <w:rsid w:val="004644E7"/>
    <w:rsid w:val="004646B5"/>
    <w:rsid w:val="00465688"/>
    <w:rsid w:val="00467056"/>
    <w:rsid w:val="00471640"/>
    <w:rsid w:val="00471E8E"/>
    <w:rsid w:val="00472275"/>
    <w:rsid w:val="00472E0D"/>
    <w:rsid w:val="0048143D"/>
    <w:rsid w:val="0048173C"/>
    <w:rsid w:val="004817D2"/>
    <w:rsid w:val="004820BC"/>
    <w:rsid w:val="00483206"/>
    <w:rsid w:val="00483391"/>
    <w:rsid w:val="004838DC"/>
    <w:rsid w:val="00485781"/>
    <w:rsid w:val="004867F9"/>
    <w:rsid w:val="00486A42"/>
    <w:rsid w:val="00486C6B"/>
    <w:rsid w:val="004878B9"/>
    <w:rsid w:val="00487CC2"/>
    <w:rsid w:val="00490201"/>
    <w:rsid w:val="00490BEF"/>
    <w:rsid w:val="00490C63"/>
    <w:rsid w:val="00491128"/>
    <w:rsid w:val="00492194"/>
    <w:rsid w:val="00492958"/>
    <w:rsid w:val="0049315C"/>
    <w:rsid w:val="00493AB0"/>
    <w:rsid w:val="004955BA"/>
    <w:rsid w:val="00495B94"/>
    <w:rsid w:val="00496C10"/>
    <w:rsid w:val="00497BBA"/>
    <w:rsid w:val="004A036F"/>
    <w:rsid w:val="004A1C67"/>
    <w:rsid w:val="004A244A"/>
    <w:rsid w:val="004A2733"/>
    <w:rsid w:val="004A298E"/>
    <w:rsid w:val="004A2DC1"/>
    <w:rsid w:val="004A46FF"/>
    <w:rsid w:val="004A4A6A"/>
    <w:rsid w:val="004A4B4B"/>
    <w:rsid w:val="004A50BC"/>
    <w:rsid w:val="004A51DE"/>
    <w:rsid w:val="004A5AD5"/>
    <w:rsid w:val="004A6F9F"/>
    <w:rsid w:val="004B064B"/>
    <w:rsid w:val="004B0E33"/>
    <w:rsid w:val="004B1970"/>
    <w:rsid w:val="004B79F5"/>
    <w:rsid w:val="004C05A5"/>
    <w:rsid w:val="004C07F2"/>
    <w:rsid w:val="004C195D"/>
    <w:rsid w:val="004C1BF3"/>
    <w:rsid w:val="004C2BF2"/>
    <w:rsid w:val="004C4E80"/>
    <w:rsid w:val="004C5BDD"/>
    <w:rsid w:val="004C7496"/>
    <w:rsid w:val="004C7997"/>
    <w:rsid w:val="004C7B62"/>
    <w:rsid w:val="004D0065"/>
    <w:rsid w:val="004D07C3"/>
    <w:rsid w:val="004D19E5"/>
    <w:rsid w:val="004D25AF"/>
    <w:rsid w:val="004D6E5C"/>
    <w:rsid w:val="004E0A57"/>
    <w:rsid w:val="004E0D0E"/>
    <w:rsid w:val="004E0D28"/>
    <w:rsid w:val="004E0F85"/>
    <w:rsid w:val="004E1A5B"/>
    <w:rsid w:val="004E20CA"/>
    <w:rsid w:val="004E23DA"/>
    <w:rsid w:val="004E39C5"/>
    <w:rsid w:val="004E3BD1"/>
    <w:rsid w:val="004E3EA2"/>
    <w:rsid w:val="004E5045"/>
    <w:rsid w:val="004E67E6"/>
    <w:rsid w:val="004E6876"/>
    <w:rsid w:val="004E6AE4"/>
    <w:rsid w:val="004E706B"/>
    <w:rsid w:val="004E7904"/>
    <w:rsid w:val="004F0921"/>
    <w:rsid w:val="004F1A8E"/>
    <w:rsid w:val="004F28F3"/>
    <w:rsid w:val="004F4A31"/>
    <w:rsid w:val="004F5182"/>
    <w:rsid w:val="004F5A9D"/>
    <w:rsid w:val="004F5D81"/>
    <w:rsid w:val="004F6E1E"/>
    <w:rsid w:val="004F7676"/>
    <w:rsid w:val="004F7BDC"/>
    <w:rsid w:val="004F7F4C"/>
    <w:rsid w:val="00500257"/>
    <w:rsid w:val="005002FA"/>
    <w:rsid w:val="0050115A"/>
    <w:rsid w:val="0050136D"/>
    <w:rsid w:val="005013F2"/>
    <w:rsid w:val="00503EA1"/>
    <w:rsid w:val="00504C80"/>
    <w:rsid w:val="00505136"/>
    <w:rsid w:val="0050586E"/>
    <w:rsid w:val="00505E67"/>
    <w:rsid w:val="00505FE2"/>
    <w:rsid w:val="00506512"/>
    <w:rsid w:val="00506B8F"/>
    <w:rsid w:val="0050729E"/>
    <w:rsid w:val="00510994"/>
    <w:rsid w:val="00512A4E"/>
    <w:rsid w:val="005135A4"/>
    <w:rsid w:val="005136C4"/>
    <w:rsid w:val="00514686"/>
    <w:rsid w:val="00515320"/>
    <w:rsid w:val="00515ED4"/>
    <w:rsid w:val="005203EE"/>
    <w:rsid w:val="00520406"/>
    <w:rsid w:val="00520606"/>
    <w:rsid w:val="005207BB"/>
    <w:rsid w:val="00520DEC"/>
    <w:rsid w:val="00522017"/>
    <w:rsid w:val="005222CA"/>
    <w:rsid w:val="00522439"/>
    <w:rsid w:val="00522D43"/>
    <w:rsid w:val="00523650"/>
    <w:rsid w:val="005237FA"/>
    <w:rsid w:val="0052476B"/>
    <w:rsid w:val="00524E05"/>
    <w:rsid w:val="005252FF"/>
    <w:rsid w:val="00526836"/>
    <w:rsid w:val="00530935"/>
    <w:rsid w:val="00530AD5"/>
    <w:rsid w:val="005326A0"/>
    <w:rsid w:val="00532878"/>
    <w:rsid w:val="00532D28"/>
    <w:rsid w:val="005334F4"/>
    <w:rsid w:val="00534A1D"/>
    <w:rsid w:val="00535B10"/>
    <w:rsid w:val="00535C4D"/>
    <w:rsid w:val="005374D3"/>
    <w:rsid w:val="005375A4"/>
    <w:rsid w:val="005375C0"/>
    <w:rsid w:val="005376CB"/>
    <w:rsid w:val="0054061E"/>
    <w:rsid w:val="00540FDE"/>
    <w:rsid w:val="0054119E"/>
    <w:rsid w:val="00541D4C"/>
    <w:rsid w:val="00541F25"/>
    <w:rsid w:val="00541F35"/>
    <w:rsid w:val="00542E75"/>
    <w:rsid w:val="00542F0F"/>
    <w:rsid w:val="0054372A"/>
    <w:rsid w:val="00543862"/>
    <w:rsid w:val="00543FD4"/>
    <w:rsid w:val="00545946"/>
    <w:rsid w:val="00546465"/>
    <w:rsid w:val="00546616"/>
    <w:rsid w:val="00546B05"/>
    <w:rsid w:val="00546DD5"/>
    <w:rsid w:val="00546E36"/>
    <w:rsid w:val="00547049"/>
    <w:rsid w:val="00547B2A"/>
    <w:rsid w:val="00547BC2"/>
    <w:rsid w:val="005505B0"/>
    <w:rsid w:val="0055095A"/>
    <w:rsid w:val="00551BB6"/>
    <w:rsid w:val="00552960"/>
    <w:rsid w:val="00552D07"/>
    <w:rsid w:val="00553EDA"/>
    <w:rsid w:val="00555A3F"/>
    <w:rsid w:val="00556ADF"/>
    <w:rsid w:val="00556BCE"/>
    <w:rsid w:val="00556F90"/>
    <w:rsid w:val="0055732F"/>
    <w:rsid w:val="00557AE3"/>
    <w:rsid w:val="00557D08"/>
    <w:rsid w:val="00560275"/>
    <w:rsid w:val="005604D2"/>
    <w:rsid w:val="00560BA5"/>
    <w:rsid w:val="0056198A"/>
    <w:rsid w:val="00562C39"/>
    <w:rsid w:val="00562D7E"/>
    <w:rsid w:val="005632E4"/>
    <w:rsid w:val="00563576"/>
    <w:rsid w:val="005639DD"/>
    <w:rsid w:val="00563F59"/>
    <w:rsid w:val="00564264"/>
    <w:rsid w:val="0056491C"/>
    <w:rsid w:val="00565027"/>
    <w:rsid w:val="005655DE"/>
    <w:rsid w:val="00566028"/>
    <w:rsid w:val="00567695"/>
    <w:rsid w:val="005705C8"/>
    <w:rsid w:val="005711EA"/>
    <w:rsid w:val="00572339"/>
    <w:rsid w:val="00573688"/>
    <w:rsid w:val="00574292"/>
    <w:rsid w:val="00574E75"/>
    <w:rsid w:val="0057547A"/>
    <w:rsid w:val="00575BED"/>
    <w:rsid w:val="00576A30"/>
    <w:rsid w:val="00577DFD"/>
    <w:rsid w:val="00580023"/>
    <w:rsid w:val="0058037D"/>
    <w:rsid w:val="00580778"/>
    <w:rsid w:val="005808E9"/>
    <w:rsid w:val="00581856"/>
    <w:rsid w:val="00581F4E"/>
    <w:rsid w:val="005823B3"/>
    <w:rsid w:val="005829FB"/>
    <w:rsid w:val="00582C2C"/>
    <w:rsid w:val="0058348A"/>
    <w:rsid w:val="0058546F"/>
    <w:rsid w:val="00585A0D"/>
    <w:rsid w:val="005871B0"/>
    <w:rsid w:val="00587988"/>
    <w:rsid w:val="00587FA6"/>
    <w:rsid w:val="00590308"/>
    <w:rsid w:val="005903D1"/>
    <w:rsid w:val="0059120B"/>
    <w:rsid w:val="00592067"/>
    <w:rsid w:val="00592388"/>
    <w:rsid w:val="0059521A"/>
    <w:rsid w:val="00595B6C"/>
    <w:rsid w:val="00595FDE"/>
    <w:rsid w:val="0059796F"/>
    <w:rsid w:val="005A1339"/>
    <w:rsid w:val="005A2CFB"/>
    <w:rsid w:val="005A2E9F"/>
    <w:rsid w:val="005A2F79"/>
    <w:rsid w:val="005A39AB"/>
    <w:rsid w:val="005A5A00"/>
    <w:rsid w:val="005A5EC2"/>
    <w:rsid w:val="005A5F9B"/>
    <w:rsid w:val="005A6FFF"/>
    <w:rsid w:val="005A78EE"/>
    <w:rsid w:val="005A7D85"/>
    <w:rsid w:val="005A7F9D"/>
    <w:rsid w:val="005B0260"/>
    <w:rsid w:val="005B0261"/>
    <w:rsid w:val="005B1258"/>
    <w:rsid w:val="005B160E"/>
    <w:rsid w:val="005B2301"/>
    <w:rsid w:val="005B30B7"/>
    <w:rsid w:val="005B3152"/>
    <w:rsid w:val="005B3590"/>
    <w:rsid w:val="005B6EE9"/>
    <w:rsid w:val="005B6FD6"/>
    <w:rsid w:val="005B7E74"/>
    <w:rsid w:val="005C05F5"/>
    <w:rsid w:val="005C0D21"/>
    <w:rsid w:val="005C1C3F"/>
    <w:rsid w:val="005C1D0C"/>
    <w:rsid w:val="005C1FE8"/>
    <w:rsid w:val="005C3148"/>
    <w:rsid w:val="005C3828"/>
    <w:rsid w:val="005C58C0"/>
    <w:rsid w:val="005D1564"/>
    <w:rsid w:val="005D2B21"/>
    <w:rsid w:val="005D2EF5"/>
    <w:rsid w:val="005D3037"/>
    <w:rsid w:val="005D3286"/>
    <w:rsid w:val="005D399D"/>
    <w:rsid w:val="005D3CDD"/>
    <w:rsid w:val="005D4790"/>
    <w:rsid w:val="005D4A9B"/>
    <w:rsid w:val="005D5131"/>
    <w:rsid w:val="005D527D"/>
    <w:rsid w:val="005D5BC8"/>
    <w:rsid w:val="005D6478"/>
    <w:rsid w:val="005D7B7F"/>
    <w:rsid w:val="005E0A89"/>
    <w:rsid w:val="005E0DA4"/>
    <w:rsid w:val="005E1A5C"/>
    <w:rsid w:val="005E1F4C"/>
    <w:rsid w:val="005E21C9"/>
    <w:rsid w:val="005E32AB"/>
    <w:rsid w:val="005E41A1"/>
    <w:rsid w:val="005E5097"/>
    <w:rsid w:val="005E6029"/>
    <w:rsid w:val="005E7411"/>
    <w:rsid w:val="005E7629"/>
    <w:rsid w:val="005E7B26"/>
    <w:rsid w:val="005F10D2"/>
    <w:rsid w:val="005F1ACF"/>
    <w:rsid w:val="005F1EA2"/>
    <w:rsid w:val="005F4545"/>
    <w:rsid w:val="005F4ED9"/>
    <w:rsid w:val="005F604F"/>
    <w:rsid w:val="005F7098"/>
    <w:rsid w:val="005F70E2"/>
    <w:rsid w:val="005F76E9"/>
    <w:rsid w:val="00600470"/>
    <w:rsid w:val="006009AB"/>
    <w:rsid w:val="00601ABA"/>
    <w:rsid w:val="00603A7D"/>
    <w:rsid w:val="0060521F"/>
    <w:rsid w:val="00605527"/>
    <w:rsid w:val="00605759"/>
    <w:rsid w:val="00607ACC"/>
    <w:rsid w:val="00607CEC"/>
    <w:rsid w:val="00612C25"/>
    <w:rsid w:val="006141E0"/>
    <w:rsid w:val="0061516B"/>
    <w:rsid w:val="006156DF"/>
    <w:rsid w:val="00615BD3"/>
    <w:rsid w:val="00617469"/>
    <w:rsid w:val="00620822"/>
    <w:rsid w:val="0062147D"/>
    <w:rsid w:val="00621B79"/>
    <w:rsid w:val="00625079"/>
    <w:rsid w:val="00625AE1"/>
    <w:rsid w:val="00625E2C"/>
    <w:rsid w:val="00625FF2"/>
    <w:rsid w:val="00626B21"/>
    <w:rsid w:val="00626BDF"/>
    <w:rsid w:val="00627220"/>
    <w:rsid w:val="006272CC"/>
    <w:rsid w:val="0062745D"/>
    <w:rsid w:val="00627E0E"/>
    <w:rsid w:val="0063009E"/>
    <w:rsid w:val="00630219"/>
    <w:rsid w:val="00630500"/>
    <w:rsid w:val="006317A7"/>
    <w:rsid w:val="006319D3"/>
    <w:rsid w:val="00632D30"/>
    <w:rsid w:val="00633041"/>
    <w:rsid w:val="006331E8"/>
    <w:rsid w:val="00633BA7"/>
    <w:rsid w:val="00634973"/>
    <w:rsid w:val="00635AA1"/>
    <w:rsid w:val="00635F26"/>
    <w:rsid w:val="0063610E"/>
    <w:rsid w:val="006361BA"/>
    <w:rsid w:val="0063623F"/>
    <w:rsid w:val="0063666B"/>
    <w:rsid w:val="00636C28"/>
    <w:rsid w:val="0063706C"/>
    <w:rsid w:val="0063795E"/>
    <w:rsid w:val="00641EA3"/>
    <w:rsid w:val="00642EEE"/>
    <w:rsid w:val="00643E63"/>
    <w:rsid w:val="006446F9"/>
    <w:rsid w:val="00644C41"/>
    <w:rsid w:val="00644DEF"/>
    <w:rsid w:val="00645692"/>
    <w:rsid w:val="00645B15"/>
    <w:rsid w:val="00645C19"/>
    <w:rsid w:val="00645D66"/>
    <w:rsid w:val="0064622C"/>
    <w:rsid w:val="00646491"/>
    <w:rsid w:val="00646717"/>
    <w:rsid w:val="00647039"/>
    <w:rsid w:val="00647250"/>
    <w:rsid w:val="0064792E"/>
    <w:rsid w:val="00647F7F"/>
    <w:rsid w:val="006508EE"/>
    <w:rsid w:val="00651A13"/>
    <w:rsid w:val="00652184"/>
    <w:rsid w:val="006525D3"/>
    <w:rsid w:val="00652916"/>
    <w:rsid w:val="00652E83"/>
    <w:rsid w:val="0065390B"/>
    <w:rsid w:val="006558C7"/>
    <w:rsid w:val="00655ACE"/>
    <w:rsid w:val="00656057"/>
    <w:rsid w:val="006562EB"/>
    <w:rsid w:val="00656654"/>
    <w:rsid w:val="00657FEC"/>
    <w:rsid w:val="006646B6"/>
    <w:rsid w:val="00664E9A"/>
    <w:rsid w:val="0066533A"/>
    <w:rsid w:val="00665A95"/>
    <w:rsid w:val="00665ABD"/>
    <w:rsid w:val="00665B61"/>
    <w:rsid w:val="00665BBA"/>
    <w:rsid w:val="00666082"/>
    <w:rsid w:val="00666226"/>
    <w:rsid w:val="00666ACD"/>
    <w:rsid w:val="006678C6"/>
    <w:rsid w:val="00667F54"/>
    <w:rsid w:val="00670FC1"/>
    <w:rsid w:val="0067117C"/>
    <w:rsid w:val="00671256"/>
    <w:rsid w:val="006714BB"/>
    <w:rsid w:val="00671FCA"/>
    <w:rsid w:val="00672A46"/>
    <w:rsid w:val="00674CC1"/>
    <w:rsid w:val="006752AB"/>
    <w:rsid w:val="00675511"/>
    <w:rsid w:val="00675961"/>
    <w:rsid w:val="0068012C"/>
    <w:rsid w:val="00680BE3"/>
    <w:rsid w:val="00680C96"/>
    <w:rsid w:val="00680FDC"/>
    <w:rsid w:val="00681A65"/>
    <w:rsid w:val="00681DA2"/>
    <w:rsid w:val="00682D17"/>
    <w:rsid w:val="00683171"/>
    <w:rsid w:val="006844AC"/>
    <w:rsid w:val="00685EF6"/>
    <w:rsid w:val="006879F4"/>
    <w:rsid w:val="00690033"/>
    <w:rsid w:val="00690389"/>
    <w:rsid w:val="00691D76"/>
    <w:rsid w:val="00692E78"/>
    <w:rsid w:val="00693C34"/>
    <w:rsid w:val="006947E7"/>
    <w:rsid w:val="00695822"/>
    <w:rsid w:val="00695D16"/>
    <w:rsid w:val="00697AE7"/>
    <w:rsid w:val="00697CF1"/>
    <w:rsid w:val="006A040D"/>
    <w:rsid w:val="006A0C24"/>
    <w:rsid w:val="006A104F"/>
    <w:rsid w:val="006A4CDA"/>
    <w:rsid w:val="006A5379"/>
    <w:rsid w:val="006A5835"/>
    <w:rsid w:val="006A635C"/>
    <w:rsid w:val="006A6DFC"/>
    <w:rsid w:val="006A79C1"/>
    <w:rsid w:val="006A7CAF"/>
    <w:rsid w:val="006B1AA7"/>
    <w:rsid w:val="006B1B30"/>
    <w:rsid w:val="006B2F63"/>
    <w:rsid w:val="006B353F"/>
    <w:rsid w:val="006B573E"/>
    <w:rsid w:val="006B597D"/>
    <w:rsid w:val="006B5FFC"/>
    <w:rsid w:val="006B67EF"/>
    <w:rsid w:val="006C051B"/>
    <w:rsid w:val="006C378B"/>
    <w:rsid w:val="006C39A6"/>
    <w:rsid w:val="006C3B5F"/>
    <w:rsid w:val="006C4660"/>
    <w:rsid w:val="006C6757"/>
    <w:rsid w:val="006C7E4A"/>
    <w:rsid w:val="006D12A8"/>
    <w:rsid w:val="006D1D1D"/>
    <w:rsid w:val="006D257C"/>
    <w:rsid w:val="006D3211"/>
    <w:rsid w:val="006D3842"/>
    <w:rsid w:val="006D3F06"/>
    <w:rsid w:val="006D42E0"/>
    <w:rsid w:val="006D4D7F"/>
    <w:rsid w:val="006D5891"/>
    <w:rsid w:val="006D5E5D"/>
    <w:rsid w:val="006D7FBB"/>
    <w:rsid w:val="006E1DD3"/>
    <w:rsid w:val="006E2287"/>
    <w:rsid w:val="006E2C63"/>
    <w:rsid w:val="006E372E"/>
    <w:rsid w:val="006E39C9"/>
    <w:rsid w:val="006E4372"/>
    <w:rsid w:val="006E480A"/>
    <w:rsid w:val="006E6C5E"/>
    <w:rsid w:val="006E77AC"/>
    <w:rsid w:val="006E79EB"/>
    <w:rsid w:val="006E7BBC"/>
    <w:rsid w:val="006E7E19"/>
    <w:rsid w:val="006F02BB"/>
    <w:rsid w:val="006F0F80"/>
    <w:rsid w:val="006F43F0"/>
    <w:rsid w:val="006F6258"/>
    <w:rsid w:val="006F6970"/>
    <w:rsid w:val="006F7E6D"/>
    <w:rsid w:val="006F7FA3"/>
    <w:rsid w:val="00700CB8"/>
    <w:rsid w:val="00702771"/>
    <w:rsid w:val="00703DCF"/>
    <w:rsid w:val="007046F7"/>
    <w:rsid w:val="00705802"/>
    <w:rsid w:val="00705C7E"/>
    <w:rsid w:val="00706756"/>
    <w:rsid w:val="00706B4A"/>
    <w:rsid w:val="00707094"/>
    <w:rsid w:val="007101F4"/>
    <w:rsid w:val="007115BA"/>
    <w:rsid w:val="007143E3"/>
    <w:rsid w:val="0071472C"/>
    <w:rsid w:val="0071513B"/>
    <w:rsid w:val="007155FC"/>
    <w:rsid w:val="0071576C"/>
    <w:rsid w:val="00717FFB"/>
    <w:rsid w:val="007207AF"/>
    <w:rsid w:val="00720BD0"/>
    <w:rsid w:val="00721327"/>
    <w:rsid w:val="007214ED"/>
    <w:rsid w:val="00722100"/>
    <w:rsid w:val="007236E5"/>
    <w:rsid w:val="00723DCA"/>
    <w:rsid w:val="00724A06"/>
    <w:rsid w:val="0072558E"/>
    <w:rsid w:val="007258EB"/>
    <w:rsid w:val="00727F4C"/>
    <w:rsid w:val="007305DE"/>
    <w:rsid w:val="00730EFD"/>
    <w:rsid w:val="007311F1"/>
    <w:rsid w:val="007326C6"/>
    <w:rsid w:val="00732C24"/>
    <w:rsid w:val="00732E39"/>
    <w:rsid w:val="00735A24"/>
    <w:rsid w:val="007368D4"/>
    <w:rsid w:val="0073757A"/>
    <w:rsid w:val="00737CA1"/>
    <w:rsid w:val="0074004C"/>
    <w:rsid w:val="00740228"/>
    <w:rsid w:val="007406A3"/>
    <w:rsid w:val="00740E5C"/>
    <w:rsid w:val="0074170E"/>
    <w:rsid w:val="00743F8F"/>
    <w:rsid w:val="00744408"/>
    <w:rsid w:val="007448DA"/>
    <w:rsid w:val="00745AED"/>
    <w:rsid w:val="0074694B"/>
    <w:rsid w:val="00753556"/>
    <w:rsid w:val="0075387C"/>
    <w:rsid w:val="00755C3B"/>
    <w:rsid w:val="0076027B"/>
    <w:rsid w:val="00762C72"/>
    <w:rsid w:val="007631E9"/>
    <w:rsid w:val="00763294"/>
    <w:rsid w:val="00763CCF"/>
    <w:rsid w:val="00764BE6"/>
    <w:rsid w:val="00767DE0"/>
    <w:rsid w:val="00770395"/>
    <w:rsid w:val="007716C6"/>
    <w:rsid w:val="00772920"/>
    <w:rsid w:val="00773743"/>
    <w:rsid w:val="00775809"/>
    <w:rsid w:val="00776760"/>
    <w:rsid w:val="007778A5"/>
    <w:rsid w:val="00780193"/>
    <w:rsid w:val="00780AF9"/>
    <w:rsid w:val="00780D4A"/>
    <w:rsid w:val="00780ED9"/>
    <w:rsid w:val="00781065"/>
    <w:rsid w:val="00781D2A"/>
    <w:rsid w:val="0078206D"/>
    <w:rsid w:val="00782A60"/>
    <w:rsid w:val="00783EE7"/>
    <w:rsid w:val="00784EA7"/>
    <w:rsid w:val="00786D51"/>
    <w:rsid w:val="00786D92"/>
    <w:rsid w:val="007914DF"/>
    <w:rsid w:val="00791939"/>
    <w:rsid w:val="00791FB0"/>
    <w:rsid w:val="00793A37"/>
    <w:rsid w:val="00795726"/>
    <w:rsid w:val="00795D44"/>
    <w:rsid w:val="00796864"/>
    <w:rsid w:val="007A041F"/>
    <w:rsid w:val="007A0A0F"/>
    <w:rsid w:val="007A1305"/>
    <w:rsid w:val="007A28F1"/>
    <w:rsid w:val="007A3030"/>
    <w:rsid w:val="007A3591"/>
    <w:rsid w:val="007A3CE4"/>
    <w:rsid w:val="007A4BD4"/>
    <w:rsid w:val="007A5144"/>
    <w:rsid w:val="007A55FE"/>
    <w:rsid w:val="007A595E"/>
    <w:rsid w:val="007A5B3D"/>
    <w:rsid w:val="007A5DA6"/>
    <w:rsid w:val="007A6A70"/>
    <w:rsid w:val="007A6C01"/>
    <w:rsid w:val="007A715E"/>
    <w:rsid w:val="007A7B55"/>
    <w:rsid w:val="007B11C2"/>
    <w:rsid w:val="007B1591"/>
    <w:rsid w:val="007B1ABE"/>
    <w:rsid w:val="007B216D"/>
    <w:rsid w:val="007B218F"/>
    <w:rsid w:val="007B4817"/>
    <w:rsid w:val="007B564E"/>
    <w:rsid w:val="007C0D3A"/>
    <w:rsid w:val="007C1806"/>
    <w:rsid w:val="007C24B5"/>
    <w:rsid w:val="007C25AA"/>
    <w:rsid w:val="007C333B"/>
    <w:rsid w:val="007C3B74"/>
    <w:rsid w:val="007C3B9B"/>
    <w:rsid w:val="007C4367"/>
    <w:rsid w:val="007C48F2"/>
    <w:rsid w:val="007C4ABD"/>
    <w:rsid w:val="007C5E36"/>
    <w:rsid w:val="007C6602"/>
    <w:rsid w:val="007C6E1C"/>
    <w:rsid w:val="007D0A34"/>
    <w:rsid w:val="007D0E74"/>
    <w:rsid w:val="007D12A5"/>
    <w:rsid w:val="007D1CFD"/>
    <w:rsid w:val="007D2BB3"/>
    <w:rsid w:val="007D38AE"/>
    <w:rsid w:val="007D3EC7"/>
    <w:rsid w:val="007D3F07"/>
    <w:rsid w:val="007D48D8"/>
    <w:rsid w:val="007D586B"/>
    <w:rsid w:val="007D704A"/>
    <w:rsid w:val="007D73BD"/>
    <w:rsid w:val="007D7579"/>
    <w:rsid w:val="007E2038"/>
    <w:rsid w:val="007E2F00"/>
    <w:rsid w:val="007E30BC"/>
    <w:rsid w:val="007E3F4E"/>
    <w:rsid w:val="007E45D3"/>
    <w:rsid w:val="007E56E7"/>
    <w:rsid w:val="007E609C"/>
    <w:rsid w:val="007E6288"/>
    <w:rsid w:val="007E6F74"/>
    <w:rsid w:val="007F03BF"/>
    <w:rsid w:val="007F04B1"/>
    <w:rsid w:val="007F04F7"/>
    <w:rsid w:val="007F1C07"/>
    <w:rsid w:val="007F235D"/>
    <w:rsid w:val="007F276A"/>
    <w:rsid w:val="007F3914"/>
    <w:rsid w:val="007F3FA0"/>
    <w:rsid w:val="007F43B7"/>
    <w:rsid w:val="007F4944"/>
    <w:rsid w:val="007F5480"/>
    <w:rsid w:val="007F58A0"/>
    <w:rsid w:val="007F6527"/>
    <w:rsid w:val="007F704B"/>
    <w:rsid w:val="008004D1"/>
    <w:rsid w:val="00801E25"/>
    <w:rsid w:val="00802DE7"/>
    <w:rsid w:val="0080376B"/>
    <w:rsid w:val="00803EA3"/>
    <w:rsid w:val="00804D32"/>
    <w:rsid w:val="00806624"/>
    <w:rsid w:val="00806E58"/>
    <w:rsid w:val="00807103"/>
    <w:rsid w:val="00807243"/>
    <w:rsid w:val="0080778F"/>
    <w:rsid w:val="008116A0"/>
    <w:rsid w:val="00812005"/>
    <w:rsid w:val="008126E3"/>
    <w:rsid w:val="00812FC8"/>
    <w:rsid w:val="00813104"/>
    <w:rsid w:val="00814BA4"/>
    <w:rsid w:val="00815D0E"/>
    <w:rsid w:val="00816156"/>
    <w:rsid w:val="008166E5"/>
    <w:rsid w:val="00816D46"/>
    <w:rsid w:val="00816E99"/>
    <w:rsid w:val="00816EC4"/>
    <w:rsid w:val="00817444"/>
    <w:rsid w:val="00820020"/>
    <w:rsid w:val="008208F4"/>
    <w:rsid w:val="00820901"/>
    <w:rsid w:val="00820CC3"/>
    <w:rsid w:val="008216A0"/>
    <w:rsid w:val="008224B4"/>
    <w:rsid w:val="00823553"/>
    <w:rsid w:val="00823B6D"/>
    <w:rsid w:val="0082549B"/>
    <w:rsid w:val="00825546"/>
    <w:rsid w:val="0083017B"/>
    <w:rsid w:val="00830D99"/>
    <w:rsid w:val="00831785"/>
    <w:rsid w:val="008333E5"/>
    <w:rsid w:val="00833A43"/>
    <w:rsid w:val="00834961"/>
    <w:rsid w:val="00834C27"/>
    <w:rsid w:val="00834CDD"/>
    <w:rsid w:val="0083521C"/>
    <w:rsid w:val="008360A6"/>
    <w:rsid w:val="0083762F"/>
    <w:rsid w:val="00837C9C"/>
    <w:rsid w:val="00841215"/>
    <w:rsid w:val="00841D3C"/>
    <w:rsid w:val="00843779"/>
    <w:rsid w:val="00844730"/>
    <w:rsid w:val="00844A6A"/>
    <w:rsid w:val="00847B75"/>
    <w:rsid w:val="008500B6"/>
    <w:rsid w:val="008502B7"/>
    <w:rsid w:val="00850519"/>
    <w:rsid w:val="00850ED7"/>
    <w:rsid w:val="008514E8"/>
    <w:rsid w:val="008516ED"/>
    <w:rsid w:val="00852690"/>
    <w:rsid w:val="00852D87"/>
    <w:rsid w:val="0085301A"/>
    <w:rsid w:val="008538D5"/>
    <w:rsid w:val="008544F1"/>
    <w:rsid w:val="008547A5"/>
    <w:rsid w:val="00857E4A"/>
    <w:rsid w:val="00860755"/>
    <w:rsid w:val="008609BE"/>
    <w:rsid w:val="00860D75"/>
    <w:rsid w:val="00860DF5"/>
    <w:rsid w:val="00862348"/>
    <w:rsid w:val="008639E1"/>
    <w:rsid w:val="00863C3B"/>
    <w:rsid w:val="008642AE"/>
    <w:rsid w:val="00864CEB"/>
    <w:rsid w:val="00865029"/>
    <w:rsid w:val="00866108"/>
    <w:rsid w:val="0087152C"/>
    <w:rsid w:val="00871D51"/>
    <w:rsid w:val="008736E2"/>
    <w:rsid w:val="008738C6"/>
    <w:rsid w:val="008739A1"/>
    <w:rsid w:val="00873C1C"/>
    <w:rsid w:val="00874B49"/>
    <w:rsid w:val="00875417"/>
    <w:rsid w:val="008761D1"/>
    <w:rsid w:val="00876DF9"/>
    <w:rsid w:val="00880361"/>
    <w:rsid w:val="0088292B"/>
    <w:rsid w:val="00882F22"/>
    <w:rsid w:val="00884348"/>
    <w:rsid w:val="00884BD0"/>
    <w:rsid w:val="00884C15"/>
    <w:rsid w:val="00884DB5"/>
    <w:rsid w:val="00884F30"/>
    <w:rsid w:val="008853CD"/>
    <w:rsid w:val="00886EED"/>
    <w:rsid w:val="00886F26"/>
    <w:rsid w:val="00887B18"/>
    <w:rsid w:val="0089028F"/>
    <w:rsid w:val="00890689"/>
    <w:rsid w:val="00890AE4"/>
    <w:rsid w:val="008918F0"/>
    <w:rsid w:val="00892ED4"/>
    <w:rsid w:val="008930EF"/>
    <w:rsid w:val="008934F2"/>
    <w:rsid w:val="00893F42"/>
    <w:rsid w:val="008956CD"/>
    <w:rsid w:val="00896801"/>
    <w:rsid w:val="0089738F"/>
    <w:rsid w:val="0089792F"/>
    <w:rsid w:val="008A00B4"/>
    <w:rsid w:val="008A03E7"/>
    <w:rsid w:val="008A098F"/>
    <w:rsid w:val="008A0B95"/>
    <w:rsid w:val="008A0DCA"/>
    <w:rsid w:val="008A0FDB"/>
    <w:rsid w:val="008A1C25"/>
    <w:rsid w:val="008A2430"/>
    <w:rsid w:val="008A2832"/>
    <w:rsid w:val="008A2AA3"/>
    <w:rsid w:val="008A3567"/>
    <w:rsid w:val="008A36E8"/>
    <w:rsid w:val="008A4C6C"/>
    <w:rsid w:val="008A4DB9"/>
    <w:rsid w:val="008A5945"/>
    <w:rsid w:val="008A5EFD"/>
    <w:rsid w:val="008A63DE"/>
    <w:rsid w:val="008A7076"/>
    <w:rsid w:val="008A7739"/>
    <w:rsid w:val="008A7A93"/>
    <w:rsid w:val="008A7BEF"/>
    <w:rsid w:val="008B1057"/>
    <w:rsid w:val="008B232E"/>
    <w:rsid w:val="008B27F3"/>
    <w:rsid w:val="008B2D0C"/>
    <w:rsid w:val="008B45C6"/>
    <w:rsid w:val="008B5D35"/>
    <w:rsid w:val="008B68A2"/>
    <w:rsid w:val="008B6DA6"/>
    <w:rsid w:val="008B79F5"/>
    <w:rsid w:val="008B7AB7"/>
    <w:rsid w:val="008C02C5"/>
    <w:rsid w:val="008C06BC"/>
    <w:rsid w:val="008C09A5"/>
    <w:rsid w:val="008C14F9"/>
    <w:rsid w:val="008C1E04"/>
    <w:rsid w:val="008C221E"/>
    <w:rsid w:val="008C22B5"/>
    <w:rsid w:val="008C31C7"/>
    <w:rsid w:val="008C3445"/>
    <w:rsid w:val="008C3863"/>
    <w:rsid w:val="008C39A8"/>
    <w:rsid w:val="008C3ED9"/>
    <w:rsid w:val="008C45A3"/>
    <w:rsid w:val="008C5AA7"/>
    <w:rsid w:val="008C681B"/>
    <w:rsid w:val="008C69B4"/>
    <w:rsid w:val="008C76BD"/>
    <w:rsid w:val="008D0548"/>
    <w:rsid w:val="008D13A2"/>
    <w:rsid w:val="008D180D"/>
    <w:rsid w:val="008D288F"/>
    <w:rsid w:val="008D2EAF"/>
    <w:rsid w:val="008D3165"/>
    <w:rsid w:val="008D3C54"/>
    <w:rsid w:val="008D415A"/>
    <w:rsid w:val="008D4CAB"/>
    <w:rsid w:val="008D5C78"/>
    <w:rsid w:val="008D66D9"/>
    <w:rsid w:val="008D6723"/>
    <w:rsid w:val="008D7227"/>
    <w:rsid w:val="008D7B4D"/>
    <w:rsid w:val="008E018B"/>
    <w:rsid w:val="008E08B2"/>
    <w:rsid w:val="008E08BA"/>
    <w:rsid w:val="008E0F80"/>
    <w:rsid w:val="008E195F"/>
    <w:rsid w:val="008E1E2B"/>
    <w:rsid w:val="008E340F"/>
    <w:rsid w:val="008E3A30"/>
    <w:rsid w:val="008E3C79"/>
    <w:rsid w:val="008E43E3"/>
    <w:rsid w:val="008E4878"/>
    <w:rsid w:val="008E4B65"/>
    <w:rsid w:val="008E4E56"/>
    <w:rsid w:val="008E5BD5"/>
    <w:rsid w:val="008E6712"/>
    <w:rsid w:val="008E74E0"/>
    <w:rsid w:val="008E7EFC"/>
    <w:rsid w:val="008F1C68"/>
    <w:rsid w:val="008F2734"/>
    <w:rsid w:val="008F3070"/>
    <w:rsid w:val="008F5D7E"/>
    <w:rsid w:val="008F7221"/>
    <w:rsid w:val="00900FF1"/>
    <w:rsid w:val="00904159"/>
    <w:rsid w:val="00904359"/>
    <w:rsid w:val="00904C94"/>
    <w:rsid w:val="00905CD6"/>
    <w:rsid w:val="00906441"/>
    <w:rsid w:val="00906847"/>
    <w:rsid w:val="0090716A"/>
    <w:rsid w:val="00907EDC"/>
    <w:rsid w:val="009101F5"/>
    <w:rsid w:val="009104F0"/>
    <w:rsid w:val="00910D29"/>
    <w:rsid w:val="0091127A"/>
    <w:rsid w:val="009121BA"/>
    <w:rsid w:val="0091371D"/>
    <w:rsid w:val="00913EDC"/>
    <w:rsid w:val="0091471C"/>
    <w:rsid w:val="00915399"/>
    <w:rsid w:val="00915F2E"/>
    <w:rsid w:val="00917107"/>
    <w:rsid w:val="009179EF"/>
    <w:rsid w:val="00920D65"/>
    <w:rsid w:val="00923AFA"/>
    <w:rsid w:val="009241E5"/>
    <w:rsid w:val="00924F03"/>
    <w:rsid w:val="00925BDC"/>
    <w:rsid w:val="009266FE"/>
    <w:rsid w:val="00926E00"/>
    <w:rsid w:val="0092700D"/>
    <w:rsid w:val="009278C9"/>
    <w:rsid w:val="00927BAF"/>
    <w:rsid w:val="00930250"/>
    <w:rsid w:val="009309EF"/>
    <w:rsid w:val="00930C1A"/>
    <w:rsid w:val="00930ED9"/>
    <w:rsid w:val="00931402"/>
    <w:rsid w:val="00931678"/>
    <w:rsid w:val="00932613"/>
    <w:rsid w:val="00932710"/>
    <w:rsid w:val="0093356E"/>
    <w:rsid w:val="009354DC"/>
    <w:rsid w:val="00935662"/>
    <w:rsid w:val="00936A53"/>
    <w:rsid w:val="00937A10"/>
    <w:rsid w:val="00937BB2"/>
    <w:rsid w:val="0094024D"/>
    <w:rsid w:val="009409EC"/>
    <w:rsid w:val="00941649"/>
    <w:rsid w:val="0094250E"/>
    <w:rsid w:val="00943E10"/>
    <w:rsid w:val="00945BB4"/>
    <w:rsid w:val="00945CEB"/>
    <w:rsid w:val="009463B7"/>
    <w:rsid w:val="00946F21"/>
    <w:rsid w:val="00947D70"/>
    <w:rsid w:val="00952621"/>
    <w:rsid w:val="00952775"/>
    <w:rsid w:val="0095314C"/>
    <w:rsid w:val="009544FB"/>
    <w:rsid w:val="0095554F"/>
    <w:rsid w:val="00955775"/>
    <w:rsid w:val="0095615F"/>
    <w:rsid w:val="00956E74"/>
    <w:rsid w:val="0095701F"/>
    <w:rsid w:val="009571C5"/>
    <w:rsid w:val="0095737E"/>
    <w:rsid w:val="009576AC"/>
    <w:rsid w:val="00957A57"/>
    <w:rsid w:val="00957C89"/>
    <w:rsid w:val="009604C3"/>
    <w:rsid w:val="00961F7E"/>
    <w:rsid w:val="009627A4"/>
    <w:rsid w:val="009634FF"/>
    <w:rsid w:val="0096351E"/>
    <w:rsid w:val="0096512C"/>
    <w:rsid w:val="0096595B"/>
    <w:rsid w:val="00965ABA"/>
    <w:rsid w:val="009661ED"/>
    <w:rsid w:val="00967242"/>
    <w:rsid w:val="00967314"/>
    <w:rsid w:val="009701D6"/>
    <w:rsid w:val="009707FB"/>
    <w:rsid w:val="00970D84"/>
    <w:rsid w:val="00971879"/>
    <w:rsid w:val="009718BC"/>
    <w:rsid w:val="00971A4C"/>
    <w:rsid w:val="00971DBB"/>
    <w:rsid w:val="00972245"/>
    <w:rsid w:val="00973333"/>
    <w:rsid w:val="00973BAF"/>
    <w:rsid w:val="0097474C"/>
    <w:rsid w:val="00975E8E"/>
    <w:rsid w:val="00980762"/>
    <w:rsid w:val="00980769"/>
    <w:rsid w:val="00980A81"/>
    <w:rsid w:val="009812BA"/>
    <w:rsid w:val="00983D04"/>
    <w:rsid w:val="00985445"/>
    <w:rsid w:val="009854B9"/>
    <w:rsid w:val="00985DBB"/>
    <w:rsid w:val="00985DF4"/>
    <w:rsid w:val="009868A3"/>
    <w:rsid w:val="009901CF"/>
    <w:rsid w:val="00991D88"/>
    <w:rsid w:val="00992EAB"/>
    <w:rsid w:val="009934D6"/>
    <w:rsid w:val="00993C69"/>
    <w:rsid w:val="009943E6"/>
    <w:rsid w:val="00996346"/>
    <w:rsid w:val="009967CA"/>
    <w:rsid w:val="009A22C1"/>
    <w:rsid w:val="009A378E"/>
    <w:rsid w:val="009A40CC"/>
    <w:rsid w:val="009A49AD"/>
    <w:rsid w:val="009A4D3E"/>
    <w:rsid w:val="009A4E26"/>
    <w:rsid w:val="009A4EF8"/>
    <w:rsid w:val="009A79D9"/>
    <w:rsid w:val="009B0909"/>
    <w:rsid w:val="009B1156"/>
    <w:rsid w:val="009B1A0A"/>
    <w:rsid w:val="009B2230"/>
    <w:rsid w:val="009B254E"/>
    <w:rsid w:val="009B25FA"/>
    <w:rsid w:val="009B2A0D"/>
    <w:rsid w:val="009B3BC5"/>
    <w:rsid w:val="009B3E65"/>
    <w:rsid w:val="009B40A5"/>
    <w:rsid w:val="009B641E"/>
    <w:rsid w:val="009B6DCF"/>
    <w:rsid w:val="009B7123"/>
    <w:rsid w:val="009B719D"/>
    <w:rsid w:val="009C1657"/>
    <w:rsid w:val="009C17F2"/>
    <w:rsid w:val="009C24A5"/>
    <w:rsid w:val="009C33AF"/>
    <w:rsid w:val="009C3666"/>
    <w:rsid w:val="009C3D5B"/>
    <w:rsid w:val="009C48C3"/>
    <w:rsid w:val="009C53AF"/>
    <w:rsid w:val="009C66B5"/>
    <w:rsid w:val="009D00DC"/>
    <w:rsid w:val="009D17B6"/>
    <w:rsid w:val="009D234E"/>
    <w:rsid w:val="009D383C"/>
    <w:rsid w:val="009D3D20"/>
    <w:rsid w:val="009D3E26"/>
    <w:rsid w:val="009D47D9"/>
    <w:rsid w:val="009D4D22"/>
    <w:rsid w:val="009D5BC2"/>
    <w:rsid w:val="009D6422"/>
    <w:rsid w:val="009D6525"/>
    <w:rsid w:val="009D6C33"/>
    <w:rsid w:val="009E08E6"/>
    <w:rsid w:val="009E0E2C"/>
    <w:rsid w:val="009E227E"/>
    <w:rsid w:val="009E3E79"/>
    <w:rsid w:val="009E5E04"/>
    <w:rsid w:val="009E6F95"/>
    <w:rsid w:val="009E7EC0"/>
    <w:rsid w:val="009F1987"/>
    <w:rsid w:val="009F1C6D"/>
    <w:rsid w:val="009F25E2"/>
    <w:rsid w:val="009F262B"/>
    <w:rsid w:val="009F2A18"/>
    <w:rsid w:val="009F2E89"/>
    <w:rsid w:val="009F39F1"/>
    <w:rsid w:val="009F3F3E"/>
    <w:rsid w:val="009F5CB7"/>
    <w:rsid w:val="009F5F7B"/>
    <w:rsid w:val="009F602F"/>
    <w:rsid w:val="009F6608"/>
    <w:rsid w:val="009F7F91"/>
    <w:rsid w:val="00A000E6"/>
    <w:rsid w:val="00A00481"/>
    <w:rsid w:val="00A026BD"/>
    <w:rsid w:val="00A031B3"/>
    <w:rsid w:val="00A03CBA"/>
    <w:rsid w:val="00A04D59"/>
    <w:rsid w:val="00A04F5E"/>
    <w:rsid w:val="00A05F78"/>
    <w:rsid w:val="00A06605"/>
    <w:rsid w:val="00A11B85"/>
    <w:rsid w:val="00A11B86"/>
    <w:rsid w:val="00A11EE0"/>
    <w:rsid w:val="00A136F9"/>
    <w:rsid w:val="00A13C8A"/>
    <w:rsid w:val="00A17910"/>
    <w:rsid w:val="00A17DF4"/>
    <w:rsid w:val="00A2079F"/>
    <w:rsid w:val="00A21021"/>
    <w:rsid w:val="00A21D37"/>
    <w:rsid w:val="00A235C4"/>
    <w:rsid w:val="00A23653"/>
    <w:rsid w:val="00A2378E"/>
    <w:rsid w:val="00A245A5"/>
    <w:rsid w:val="00A24AF3"/>
    <w:rsid w:val="00A25F61"/>
    <w:rsid w:val="00A26047"/>
    <w:rsid w:val="00A26D15"/>
    <w:rsid w:val="00A31840"/>
    <w:rsid w:val="00A31B3B"/>
    <w:rsid w:val="00A32714"/>
    <w:rsid w:val="00A331AD"/>
    <w:rsid w:val="00A34E82"/>
    <w:rsid w:val="00A356A7"/>
    <w:rsid w:val="00A36922"/>
    <w:rsid w:val="00A3698E"/>
    <w:rsid w:val="00A37A49"/>
    <w:rsid w:val="00A415AE"/>
    <w:rsid w:val="00A44441"/>
    <w:rsid w:val="00A4474B"/>
    <w:rsid w:val="00A44CE7"/>
    <w:rsid w:val="00A50C49"/>
    <w:rsid w:val="00A5106B"/>
    <w:rsid w:val="00A51092"/>
    <w:rsid w:val="00A521BD"/>
    <w:rsid w:val="00A52888"/>
    <w:rsid w:val="00A52C7A"/>
    <w:rsid w:val="00A543EF"/>
    <w:rsid w:val="00A5467F"/>
    <w:rsid w:val="00A54A66"/>
    <w:rsid w:val="00A56F69"/>
    <w:rsid w:val="00A57755"/>
    <w:rsid w:val="00A57989"/>
    <w:rsid w:val="00A57A39"/>
    <w:rsid w:val="00A57BD2"/>
    <w:rsid w:val="00A61616"/>
    <w:rsid w:val="00A617A1"/>
    <w:rsid w:val="00A66218"/>
    <w:rsid w:val="00A66CF4"/>
    <w:rsid w:val="00A670D4"/>
    <w:rsid w:val="00A67158"/>
    <w:rsid w:val="00A67A03"/>
    <w:rsid w:val="00A70CB3"/>
    <w:rsid w:val="00A72118"/>
    <w:rsid w:val="00A724D4"/>
    <w:rsid w:val="00A728A3"/>
    <w:rsid w:val="00A73F3D"/>
    <w:rsid w:val="00A7456E"/>
    <w:rsid w:val="00A74666"/>
    <w:rsid w:val="00A75585"/>
    <w:rsid w:val="00A776BD"/>
    <w:rsid w:val="00A77C2D"/>
    <w:rsid w:val="00A77DAF"/>
    <w:rsid w:val="00A81053"/>
    <w:rsid w:val="00A811B5"/>
    <w:rsid w:val="00A81646"/>
    <w:rsid w:val="00A81D81"/>
    <w:rsid w:val="00A82E9D"/>
    <w:rsid w:val="00A858C4"/>
    <w:rsid w:val="00A86075"/>
    <w:rsid w:val="00A86D96"/>
    <w:rsid w:val="00A86E55"/>
    <w:rsid w:val="00A87079"/>
    <w:rsid w:val="00A875B9"/>
    <w:rsid w:val="00A875EB"/>
    <w:rsid w:val="00A87883"/>
    <w:rsid w:val="00A87E42"/>
    <w:rsid w:val="00A87E71"/>
    <w:rsid w:val="00A87EC8"/>
    <w:rsid w:val="00A904A5"/>
    <w:rsid w:val="00A9069F"/>
    <w:rsid w:val="00A92CEB"/>
    <w:rsid w:val="00A93057"/>
    <w:rsid w:val="00A931E2"/>
    <w:rsid w:val="00A935B4"/>
    <w:rsid w:val="00A943AC"/>
    <w:rsid w:val="00A94E5B"/>
    <w:rsid w:val="00A9543F"/>
    <w:rsid w:val="00A957F1"/>
    <w:rsid w:val="00A96812"/>
    <w:rsid w:val="00A969CA"/>
    <w:rsid w:val="00A96EF5"/>
    <w:rsid w:val="00A976E2"/>
    <w:rsid w:val="00A97AAE"/>
    <w:rsid w:val="00AA0E55"/>
    <w:rsid w:val="00AA136D"/>
    <w:rsid w:val="00AA1B9A"/>
    <w:rsid w:val="00AA1E75"/>
    <w:rsid w:val="00AA2D27"/>
    <w:rsid w:val="00AA3913"/>
    <w:rsid w:val="00AA41C1"/>
    <w:rsid w:val="00AA5C63"/>
    <w:rsid w:val="00AA62BE"/>
    <w:rsid w:val="00AA6818"/>
    <w:rsid w:val="00AA69D1"/>
    <w:rsid w:val="00AA6F44"/>
    <w:rsid w:val="00AA7FCC"/>
    <w:rsid w:val="00AB02A8"/>
    <w:rsid w:val="00AB192A"/>
    <w:rsid w:val="00AB23C4"/>
    <w:rsid w:val="00AB2A1E"/>
    <w:rsid w:val="00AB3851"/>
    <w:rsid w:val="00AB401B"/>
    <w:rsid w:val="00AB531E"/>
    <w:rsid w:val="00AB5738"/>
    <w:rsid w:val="00AB606B"/>
    <w:rsid w:val="00AC12CC"/>
    <w:rsid w:val="00AC2B1A"/>
    <w:rsid w:val="00AC302F"/>
    <w:rsid w:val="00AC396D"/>
    <w:rsid w:val="00AC4DAD"/>
    <w:rsid w:val="00AC5034"/>
    <w:rsid w:val="00AC532C"/>
    <w:rsid w:val="00AC66B5"/>
    <w:rsid w:val="00AC7556"/>
    <w:rsid w:val="00AC783B"/>
    <w:rsid w:val="00AD0276"/>
    <w:rsid w:val="00AD1243"/>
    <w:rsid w:val="00AD33AB"/>
    <w:rsid w:val="00AD5122"/>
    <w:rsid w:val="00AD5EE2"/>
    <w:rsid w:val="00AD601B"/>
    <w:rsid w:val="00AD63B2"/>
    <w:rsid w:val="00AD6479"/>
    <w:rsid w:val="00AD6490"/>
    <w:rsid w:val="00AD74DE"/>
    <w:rsid w:val="00AD7552"/>
    <w:rsid w:val="00AD7732"/>
    <w:rsid w:val="00AE1083"/>
    <w:rsid w:val="00AE1238"/>
    <w:rsid w:val="00AE27B8"/>
    <w:rsid w:val="00AE28BC"/>
    <w:rsid w:val="00AE38B7"/>
    <w:rsid w:val="00AE3FE6"/>
    <w:rsid w:val="00AE42ED"/>
    <w:rsid w:val="00AE4373"/>
    <w:rsid w:val="00AE4B22"/>
    <w:rsid w:val="00AE4F4D"/>
    <w:rsid w:val="00AE52E9"/>
    <w:rsid w:val="00AE5368"/>
    <w:rsid w:val="00AE58F2"/>
    <w:rsid w:val="00AE5F80"/>
    <w:rsid w:val="00AF02CF"/>
    <w:rsid w:val="00AF059C"/>
    <w:rsid w:val="00AF09A5"/>
    <w:rsid w:val="00AF2296"/>
    <w:rsid w:val="00AF230C"/>
    <w:rsid w:val="00AF276E"/>
    <w:rsid w:val="00AF2AB5"/>
    <w:rsid w:val="00AF2F98"/>
    <w:rsid w:val="00AF31E5"/>
    <w:rsid w:val="00AF3EE9"/>
    <w:rsid w:val="00AF4AAB"/>
    <w:rsid w:val="00AF5015"/>
    <w:rsid w:val="00AF56AC"/>
    <w:rsid w:val="00AF6D7A"/>
    <w:rsid w:val="00AF7398"/>
    <w:rsid w:val="00AF775F"/>
    <w:rsid w:val="00B003D6"/>
    <w:rsid w:val="00B01041"/>
    <w:rsid w:val="00B01E61"/>
    <w:rsid w:val="00B021C3"/>
    <w:rsid w:val="00B024B6"/>
    <w:rsid w:val="00B027AC"/>
    <w:rsid w:val="00B02D5C"/>
    <w:rsid w:val="00B03B94"/>
    <w:rsid w:val="00B04B17"/>
    <w:rsid w:val="00B04CDC"/>
    <w:rsid w:val="00B0632B"/>
    <w:rsid w:val="00B06504"/>
    <w:rsid w:val="00B06770"/>
    <w:rsid w:val="00B07CE3"/>
    <w:rsid w:val="00B100A1"/>
    <w:rsid w:val="00B10895"/>
    <w:rsid w:val="00B1181A"/>
    <w:rsid w:val="00B12DC1"/>
    <w:rsid w:val="00B13DF5"/>
    <w:rsid w:val="00B147FE"/>
    <w:rsid w:val="00B15EB7"/>
    <w:rsid w:val="00B1665F"/>
    <w:rsid w:val="00B1669D"/>
    <w:rsid w:val="00B16F2E"/>
    <w:rsid w:val="00B17DF9"/>
    <w:rsid w:val="00B2013A"/>
    <w:rsid w:val="00B2213B"/>
    <w:rsid w:val="00B2306B"/>
    <w:rsid w:val="00B241AE"/>
    <w:rsid w:val="00B248DD"/>
    <w:rsid w:val="00B25104"/>
    <w:rsid w:val="00B25AAE"/>
    <w:rsid w:val="00B26177"/>
    <w:rsid w:val="00B26582"/>
    <w:rsid w:val="00B27D14"/>
    <w:rsid w:val="00B30D5F"/>
    <w:rsid w:val="00B3161A"/>
    <w:rsid w:val="00B31BE9"/>
    <w:rsid w:val="00B31C10"/>
    <w:rsid w:val="00B31C16"/>
    <w:rsid w:val="00B3259F"/>
    <w:rsid w:val="00B33171"/>
    <w:rsid w:val="00B33D6B"/>
    <w:rsid w:val="00B34D8E"/>
    <w:rsid w:val="00B3525C"/>
    <w:rsid w:val="00B35F22"/>
    <w:rsid w:val="00B367D8"/>
    <w:rsid w:val="00B3775A"/>
    <w:rsid w:val="00B403A5"/>
    <w:rsid w:val="00B427FE"/>
    <w:rsid w:val="00B42CED"/>
    <w:rsid w:val="00B43A9E"/>
    <w:rsid w:val="00B44403"/>
    <w:rsid w:val="00B445B8"/>
    <w:rsid w:val="00B45215"/>
    <w:rsid w:val="00B45233"/>
    <w:rsid w:val="00B46127"/>
    <w:rsid w:val="00B4712C"/>
    <w:rsid w:val="00B51C56"/>
    <w:rsid w:val="00B55536"/>
    <w:rsid w:val="00B55650"/>
    <w:rsid w:val="00B56EFB"/>
    <w:rsid w:val="00B57094"/>
    <w:rsid w:val="00B5755D"/>
    <w:rsid w:val="00B57FD6"/>
    <w:rsid w:val="00B607E1"/>
    <w:rsid w:val="00B608D0"/>
    <w:rsid w:val="00B615C4"/>
    <w:rsid w:val="00B61B31"/>
    <w:rsid w:val="00B63CB8"/>
    <w:rsid w:val="00B6480B"/>
    <w:rsid w:val="00B65C4B"/>
    <w:rsid w:val="00B66296"/>
    <w:rsid w:val="00B705A1"/>
    <w:rsid w:val="00B70AE6"/>
    <w:rsid w:val="00B70C44"/>
    <w:rsid w:val="00B721F0"/>
    <w:rsid w:val="00B72E3C"/>
    <w:rsid w:val="00B73085"/>
    <w:rsid w:val="00B746BB"/>
    <w:rsid w:val="00B75AF6"/>
    <w:rsid w:val="00B75C67"/>
    <w:rsid w:val="00B76A56"/>
    <w:rsid w:val="00B772B4"/>
    <w:rsid w:val="00B7778B"/>
    <w:rsid w:val="00B81306"/>
    <w:rsid w:val="00B81AC7"/>
    <w:rsid w:val="00B821AF"/>
    <w:rsid w:val="00B82709"/>
    <w:rsid w:val="00B8313B"/>
    <w:rsid w:val="00B839EF"/>
    <w:rsid w:val="00B8448B"/>
    <w:rsid w:val="00B85764"/>
    <w:rsid w:val="00B85AC5"/>
    <w:rsid w:val="00B864E4"/>
    <w:rsid w:val="00B87A99"/>
    <w:rsid w:val="00B902BE"/>
    <w:rsid w:val="00B90484"/>
    <w:rsid w:val="00B90B81"/>
    <w:rsid w:val="00B91081"/>
    <w:rsid w:val="00B912A7"/>
    <w:rsid w:val="00B91E3B"/>
    <w:rsid w:val="00B94E5A"/>
    <w:rsid w:val="00B96134"/>
    <w:rsid w:val="00B9730F"/>
    <w:rsid w:val="00BA0D6F"/>
    <w:rsid w:val="00BA0EEB"/>
    <w:rsid w:val="00BA1C5A"/>
    <w:rsid w:val="00BA2173"/>
    <w:rsid w:val="00BA21B2"/>
    <w:rsid w:val="00BA21E8"/>
    <w:rsid w:val="00BA2617"/>
    <w:rsid w:val="00BA33ED"/>
    <w:rsid w:val="00BA5B96"/>
    <w:rsid w:val="00BA6065"/>
    <w:rsid w:val="00BA6A6A"/>
    <w:rsid w:val="00BA7B00"/>
    <w:rsid w:val="00BB00DA"/>
    <w:rsid w:val="00BB0111"/>
    <w:rsid w:val="00BB119E"/>
    <w:rsid w:val="00BB1705"/>
    <w:rsid w:val="00BB1FC7"/>
    <w:rsid w:val="00BB249F"/>
    <w:rsid w:val="00BB379C"/>
    <w:rsid w:val="00BB3FE5"/>
    <w:rsid w:val="00BB422B"/>
    <w:rsid w:val="00BB435D"/>
    <w:rsid w:val="00BB534D"/>
    <w:rsid w:val="00BB56A1"/>
    <w:rsid w:val="00BB5AB5"/>
    <w:rsid w:val="00BB5E0B"/>
    <w:rsid w:val="00BB64C4"/>
    <w:rsid w:val="00BB67EC"/>
    <w:rsid w:val="00BB6834"/>
    <w:rsid w:val="00BB6EA8"/>
    <w:rsid w:val="00BB72D8"/>
    <w:rsid w:val="00BB73A0"/>
    <w:rsid w:val="00BC1519"/>
    <w:rsid w:val="00BC32C6"/>
    <w:rsid w:val="00BC6D80"/>
    <w:rsid w:val="00BC7C07"/>
    <w:rsid w:val="00BC7C52"/>
    <w:rsid w:val="00BD4306"/>
    <w:rsid w:val="00BD4398"/>
    <w:rsid w:val="00BD583E"/>
    <w:rsid w:val="00BD5E60"/>
    <w:rsid w:val="00BD6241"/>
    <w:rsid w:val="00BD63A4"/>
    <w:rsid w:val="00BE027B"/>
    <w:rsid w:val="00BE0603"/>
    <w:rsid w:val="00BE060E"/>
    <w:rsid w:val="00BE09F7"/>
    <w:rsid w:val="00BE14BA"/>
    <w:rsid w:val="00BE23D3"/>
    <w:rsid w:val="00BE2A29"/>
    <w:rsid w:val="00BE2E5C"/>
    <w:rsid w:val="00BE303D"/>
    <w:rsid w:val="00BE3F16"/>
    <w:rsid w:val="00BE4719"/>
    <w:rsid w:val="00BE4AD9"/>
    <w:rsid w:val="00BE5026"/>
    <w:rsid w:val="00BE66EF"/>
    <w:rsid w:val="00BE7D61"/>
    <w:rsid w:val="00BF0226"/>
    <w:rsid w:val="00BF11FC"/>
    <w:rsid w:val="00BF36C3"/>
    <w:rsid w:val="00BF3B0E"/>
    <w:rsid w:val="00BF3DF0"/>
    <w:rsid w:val="00BF459D"/>
    <w:rsid w:val="00BF4838"/>
    <w:rsid w:val="00BF648F"/>
    <w:rsid w:val="00BF6B29"/>
    <w:rsid w:val="00BF6D6D"/>
    <w:rsid w:val="00BF7011"/>
    <w:rsid w:val="00C0000B"/>
    <w:rsid w:val="00C014DC"/>
    <w:rsid w:val="00C03778"/>
    <w:rsid w:val="00C04FEF"/>
    <w:rsid w:val="00C053DF"/>
    <w:rsid w:val="00C0640D"/>
    <w:rsid w:val="00C06D1E"/>
    <w:rsid w:val="00C07E3F"/>
    <w:rsid w:val="00C10616"/>
    <w:rsid w:val="00C118C2"/>
    <w:rsid w:val="00C11B68"/>
    <w:rsid w:val="00C126BD"/>
    <w:rsid w:val="00C12EDC"/>
    <w:rsid w:val="00C12F42"/>
    <w:rsid w:val="00C13099"/>
    <w:rsid w:val="00C13F06"/>
    <w:rsid w:val="00C1422E"/>
    <w:rsid w:val="00C14250"/>
    <w:rsid w:val="00C14616"/>
    <w:rsid w:val="00C14FAE"/>
    <w:rsid w:val="00C1570F"/>
    <w:rsid w:val="00C158E1"/>
    <w:rsid w:val="00C15B45"/>
    <w:rsid w:val="00C15DE6"/>
    <w:rsid w:val="00C1657E"/>
    <w:rsid w:val="00C1722E"/>
    <w:rsid w:val="00C216F3"/>
    <w:rsid w:val="00C21E14"/>
    <w:rsid w:val="00C220E5"/>
    <w:rsid w:val="00C22CE7"/>
    <w:rsid w:val="00C235C4"/>
    <w:rsid w:val="00C23BC0"/>
    <w:rsid w:val="00C24139"/>
    <w:rsid w:val="00C24FD9"/>
    <w:rsid w:val="00C261DE"/>
    <w:rsid w:val="00C274D5"/>
    <w:rsid w:val="00C27587"/>
    <w:rsid w:val="00C27DB8"/>
    <w:rsid w:val="00C30672"/>
    <w:rsid w:val="00C30D66"/>
    <w:rsid w:val="00C30FA0"/>
    <w:rsid w:val="00C31F4C"/>
    <w:rsid w:val="00C3215A"/>
    <w:rsid w:val="00C32552"/>
    <w:rsid w:val="00C32821"/>
    <w:rsid w:val="00C33818"/>
    <w:rsid w:val="00C34583"/>
    <w:rsid w:val="00C34B05"/>
    <w:rsid w:val="00C35172"/>
    <w:rsid w:val="00C35D16"/>
    <w:rsid w:val="00C3605F"/>
    <w:rsid w:val="00C36749"/>
    <w:rsid w:val="00C36F4C"/>
    <w:rsid w:val="00C37F26"/>
    <w:rsid w:val="00C4090A"/>
    <w:rsid w:val="00C410F4"/>
    <w:rsid w:val="00C4200F"/>
    <w:rsid w:val="00C4326A"/>
    <w:rsid w:val="00C436A6"/>
    <w:rsid w:val="00C444DB"/>
    <w:rsid w:val="00C44F05"/>
    <w:rsid w:val="00C45670"/>
    <w:rsid w:val="00C457CA"/>
    <w:rsid w:val="00C45D20"/>
    <w:rsid w:val="00C46888"/>
    <w:rsid w:val="00C47278"/>
    <w:rsid w:val="00C47783"/>
    <w:rsid w:val="00C47AC5"/>
    <w:rsid w:val="00C50150"/>
    <w:rsid w:val="00C51AF1"/>
    <w:rsid w:val="00C52A9F"/>
    <w:rsid w:val="00C54141"/>
    <w:rsid w:val="00C54466"/>
    <w:rsid w:val="00C55686"/>
    <w:rsid w:val="00C570DA"/>
    <w:rsid w:val="00C579B3"/>
    <w:rsid w:val="00C57AFF"/>
    <w:rsid w:val="00C57F5C"/>
    <w:rsid w:val="00C604C3"/>
    <w:rsid w:val="00C60B92"/>
    <w:rsid w:val="00C615B3"/>
    <w:rsid w:val="00C61774"/>
    <w:rsid w:val="00C623CC"/>
    <w:rsid w:val="00C62E57"/>
    <w:rsid w:val="00C63422"/>
    <w:rsid w:val="00C63482"/>
    <w:rsid w:val="00C634C5"/>
    <w:rsid w:val="00C6394C"/>
    <w:rsid w:val="00C6488B"/>
    <w:rsid w:val="00C66630"/>
    <w:rsid w:val="00C66F05"/>
    <w:rsid w:val="00C7124F"/>
    <w:rsid w:val="00C7137F"/>
    <w:rsid w:val="00C714DB"/>
    <w:rsid w:val="00C71B04"/>
    <w:rsid w:val="00C71D47"/>
    <w:rsid w:val="00C75D35"/>
    <w:rsid w:val="00C75DC2"/>
    <w:rsid w:val="00C76415"/>
    <w:rsid w:val="00C76552"/>
    <w:rsid w:val="00C77049"/>
    <w:rsid w:val="00C77332"/>
    <w:rsid w:val="00C82CBC"/>
    <w:rsid w:val="00C8358C"/>
    <w:rsid w:val="00C8430F"/>
    <w:rsid w:val="00C8433E"/>
    <w:rsid w:val="00C84636"/>
    <w:rsid w:val="00C84A36"/>
    <w:rsid w:val="00C84F3F"/>
    <w:rsid w:val="00C85BBA"/>
    <w:rsid w:val="00C865AF"/>
    <w:rsid w:val="00C8713C"/>
    <w:rsid w:val="00C8740E"/>
    <w:rsid w:val="00C874F3"/>
    <w:rsid w:val="00C8751A"/>
    <w:rsid w:val="00C87B90"/>
    <w:rsid w:val="00C87DC0"/>
    <w:rsid w:val="00C90550"/>
    <w:rsid w:val="00C90590"/>
    <w:rsid w:val="00C90CAA"/>
    <w:rsid w:val="00C91BB5"/>
    <w:rsid w:val="00C92A91"/>
    <w:rsid w:val="00C93B17"/>
    <w:rsid w:val="00C93D65"/>
    <w:rsid w:val="00C93D8A"/>
    <w:rsid w:val="00C942B9"/>
    <w:rsid w:val="00C94461"/>
    <w:rsid w:val="00C94948"/>
    <w:rsid w:val="00C94BFB"/>
    <w:rsid w:val="00C957D3"/>
    <w:rsid w:val="00C95AFA"/>
    <w:rsid w:val="00C95B4B"/>
    <w:rsid w:val="00C95B9D"/>
    <w:rsid w:val="00C970E1"/>
    <w:rsid w:val="00C97764"/>
    <w:rsid w:val="00CA0650"/>
    <w:rsid w:val="00CA0C20"/>
    <w:rsid w:val="00CA2616"/>
    <w:rsid w:val="00CA2B93"/>
    <w:rsid w:val="00CA3371"/>
    <w:rsid w:val="00CA48E2"/>
    <w:rsid w:val="00CA4D7B"/>
    <w:rsid w:val="00CA4E43"/>
    <w:rsid w:val="00CA4EB2"/>
    <w:rsid w:val="00CA52FB"/>
    <w:rsid w:val="00CA58D2"/>
    <w:rsid w:val="00CA7342"/>
    <w:rsid w:val="00CA79A8"/>
    <w:rsid w:val="00CB13B7"/>
    <w:rsid w:val="00CB1461"/>
    <w:rsid w:val="00CB1FDC"/>
    <w:rsid w:val="00CB2A2F"/>
    <w:rsid w:val="00CB2D75"/>
    <w:rsid w:val="00CB2D8B"/>
    <w:rsid w:val="00CB3119"/>
    <w:rsid w:val="00CB32D0"/>
    <w:rsid w:val="00CB37D3"/>
    <w:rsid w:val="00CB3DAA"/>
    <w:rsid w:val="00CB450E"/>
    <w:rsid w:val="00CB45BD"/>
    <w:rsid w:val="00CB5B68"/>
    <w:rsid w:val="00CB76D8"/>
    <w:rsid w:val="00CC082E"/>
    <w:rsid w:val="00CC0922"/>
    <w:rsid w:val="00CC11A7"/>
    <w:rsid w:val="00CC30ED"/>
    <w:rsid w:val="00CC4AC7"/>
    <w:rsid w:val="00CC5793"/>
    <w:rsid w:val="00CC5AAF"/>
    <w:rsid w:val="00CC61BA"/>
    <w:rsid w:val="00CC6521"/>
    <w:rsid w:val="00CC6931"/>
    <w:rsid w:val="00CC7C27"/>
    <w:rsid w:val="00CD0609"/>
    <w:rsid w:val="00CD1D47"/>
    <w:rsid w:val="00CD1ED4"/>
    <w:rsid w:val="00CD2ED8"/>
    <w:rsid w:val="00CD2F21"/>
    <w:rsid w:val="00CD37EF"/>
    <w:rsid w:val="00CD3A4B"/>
    <w:rsid w:val="00CD6F48"/>
    <w:rsid w:val="00CD794B"/>
    <w:rsid w:val="00CE0E6B"/>
    <w:rsid w:val="00CE0F69"/>
    <w:rsid w:val="00CE10A8"/>
    <w:rsid w:val="00CE171E"/>
    <w:rsid w:val="00CE1832"/>
    <w:rsid w:val="00CE2F40"/>
    <w:rsid w:val="00CE4CF7"/>
    <w:rsid w:val="00CE5380"/>
    <w:rsid w:val="00CE6B90"/>
    <w:rsid w:val="00CE6D6F"/>
    <w:rsid w:val="00CF0EC4"/>
    <w:rsid w:val="00CF2BB8"/>
    <w:rsid w:val="00CF5FF3"/>
    <w:rsid w:val="00CF7161"/>
    <w:rsid w:val="00CF7442"/>
    <w:rsid w:val="00CF794D"/>
    <w:rsid w:val="00CF795A"/>
    <w:rsid w:val="00CF79EB"/>
    <w:rsid w:val="00D008A3"/>
    <w:rsid w:val="00D009DF"/>
    <w:rsid w:val="00D0218C"/>
    <w:rsid w:val="00D04EDD"/>
    <w:rsid w:val="00D05E62"/>
    <w:rsid w:val="00D06642"/>
    <w:rsid w:val="00D06AE4"/>
    <w:rsid w:val="00D075C7"/>
    <w:rsid w:val="00D1011A"/>
    <w:rsid w:val="00D101AF"/>
    <w:rsid w:val="00D11052"/>
    <w:rsid w:val="00D133AF"/>
    <w:rsid w:val="00D14F73"/>
    <w:rsid w:val="00D14FC6"/>
    <w:rsid w:val="00D16081"/>
    <w:rsid w:val="00D16235"/>
    <w:rsid w:val="00D16CC2"/>
    <w:rsid w:val="00D17815"/>
    <w:rsid w:val="00D20742"/>
    <w:rsid w:val="00D21362"/>
    <w:rsid w:val="00D2142B"/>
    <w:rsid w:val="00D22D7D"/>
    <w:rsid w:val="00D23199"/>
    <w:rsid w:val="00D24396"/>
    <w:rsid w:val="00D24E6F"/>
    <w:rsid w:val="00D250EC"/>
    <w:rsid w:val="00D269F5"/>
    <w:rsid w:val="00D302DB"/>
    <w:rsid w:val="00D31F59"/>
    <w:rsid w:val="00D32267"/>
    <w:rsid w:val="00D3230F"/>
    <w:rsid w:val="00D3357A"/>
    <w:rsid w:val="00D33593"/>
    <w:rsid w:val="00D35044"/>
    <w:rsid w:val="00D3544B"/>
    <w:rsid w:val="00D35F40"/>
    <w:rsid w:val="00D361D5"/>
    <w:rsid w:val="00D36228"/>
    <w:rsid w:val="00D36CCA"/>
    <w:rsid w:val="00D37D90"/>
    <w:rsid w:val="00D40266"/>
    <w:rsid w:val="00D413B5"/>
    <w:rsid w:val="00D42D8B"/>
    <w:rsid w:val="00D434CA"/>
    <w:rsid w:val="00D43F26"/>
    <w:rsid w:val="00D44274"/>
    <w:rsid w:val="00D44578"/>
    <w:rsid w:val="00D448A6"/>
    <w:rsid w:val="00D44FD1"/>
    <w:rsid w:val="00D45072"/>
    <w:rsid w:val="00D45376"/>
    <w:rsid w:val="00D45E4C"/>
    <w:rsid w:val="00D46037"/>
    <w:rsid w:val="00D46A42"/>
    <w:rsid w:val="00D46B9B"/>
    <w:rsid w:val="00D47BEA"/>
    <w:rsid w:val="00D5113F"/>
    <w:rsid w:val="00D5145F"/>
    <w:rsid w:val="00D51989"/>
    <w:rsid w:val="00D51CD9"/>
    <w:rsid w:val="00D51E19"/>
    <w:rsid w:val="00D524AE"/>
    <w:rsid w:val="00D52BF3"/>
    <w:rsid w:val="00D52CF8"/>
    <w:rsid w:val="00D5308B"/>
    <w:rsid w:val="00D5409D"/>
    <w:rsid w:val="00D54EE1"/>
    <w:rsid w:val="00D55035"/>
    <w:rsid w:val="00D55661"/>
    <w:rsid w:val="00D560E6"/>
    <w:rsid w:val="00D56C98"/>
    <w:rsid w:val="00D60158"/>
    <w:rsid w:val="00D6088A"/>
    <w:rsid w:val="00D60CBA"/>
    <w:rsid w:val="00D60CE2"/>
    <w:rsid w:val="00D61076"/>
    <w:rsid w:val="00D61665"/>
    <w:rsid w:val="00D63837"/>
    <w:rsid w:val="00D63C0A"/>
    <w:rsid w:val="00D63E21"/>
    <w:rsid w:val="00D64F8F"/>
    <w:rsid w:val="00D65834"/>
    <w:rsid w:val="00D66C43"/>
    <w:rsid w:val="00D6762F"/>
    <w:rsid w:val="00D67709"/>
    <w:rsid w:val="00D7048F"/>
    <w:rsid w:val="00D70521"/>
    <w:rsid w:val="00D70C1B"/>
    <w:rsid w:val="00D71AE7"/>
    <w:rsid w:val="00D71B97"/>
    <w:rsid w:val="00D722C4"/>
    <w:rsid w:val="00D72BB5"/>
    <w:rsid w:val="00D74359"/>
    <w:rsid w:val="00D75139"/>
    <w:rsid w:val="00D75E97"/>
    <w:rsid w:val="00D763C8"/>
    <w:rsid w:val="00D766B5"/>
    <w:rsid w:val="00D77747"/>
    <w:rsid w:val="00D77897"/>
    <w:rsid w:val="00D805D1"/>
    <w:rsid w:val="00D8100B"/>
    <w:rsid w:val="00D81E04"/>
    <w:rsid w:val="00D8212E"/>
    <w:rsid w:val="00D82F79"/>
    <w:rsid w:val="00D84A7B"/>
    <w:rsid w:val="00D853D0"/>
    <w:rsid w:val="00D86E94"/>
    <w:rsid w:val="00D87E02"/>
    <w:rsid w:val="00D90039"/>
    <w:rsid w:val="00D91544"/>
    <w:rsid w:val="00D91F1B"/>
    <w:rsid w:val="00D921E6"/>
    <w:rsid w:val="00D937CF"/>
    <w:rsid w:val="00D9579E"/>
    <w:rsid w:val="00D964D9"/>
    <w:rsid w:val="00D96D1E"/>
    <w:rsid w:val="00D97632"/>
    <w:rsid w:val="00DA0AC4"/>
    <w:rsid w:val="00DA0BC8"/>
    <w:rsid w:val="00DA1E90"/>
    <w:rsid w:val="00DA22D3"/>
    <w:rsid w:val="00DA29C3"/>
    <w:rsid w:val="00DA2B0A"/>
    <w:rsid w:val="00DA35A3"/>
    <w:rsid w:val="00DA3E76"/>
    <w:rsid w:val="00DA4F80"/>
    <w:rsid w:val="00DA621C"/>
    <w:rsid w:val="00DA6999"/>
    <w:rsid w:val="00DA6A25"/>
    <w:rsid w:val="00DA6CB3"/>
    <w:rsid w:val="00DA7431"/>
    <w:rsid w:val="00DA79E0"/>
    <w:rsid w:val="00DB1410"/>
    <w:rsid w:val="00DB2423"/>
    <w:rsid w:val="00DB28E5"/>
    <w:rsid w:val="00DB39A5"/>
    <w:rsid w:val="00DB3A61"/>
    <w:rsid w:val="00DB4FE1"/>
    <w:rsid w:val="00DB550F"/>
    <w:rsid w:val="00DB56DC"/>
    <w:rsid w:val="00DB5C36"/>
    <w:rsid w:val="00DB6907"/>
    <w:rsid w:val="00DB70AC"/>
    <w:rsid w:val="00DC04F5"/>
    <w:rsid w:val="00DC2755"/>
    <w:rsid w:val="00DC2CD0"/>
    <w:rsid w:val="00DC3E12"/>
    <w:rsid w:val="00DC492F"/>
    <w:rsid w:val="00DC5C34"/>
    <w:rsid w:val="00DC6C43"/>
    <w:rsid w:val="00DC74A6"/>
    <w:rsid w:val="00DD0167"/>
    <w:rsid w:val="00DD0506"/>
    <w:rsid w:val="00DD15FF"/>
    <w:rsid w:val="00DD174F"/>
    <w:rsid w:val="00DD1C38"/>
    <w:rsid w:val="00DD2C0E"/>
    <w:rsid w:val="00DD4271"/>
    <w:rsid w:val="00DD4700"/>
    <w:rsid w:val="00DD4703"/>
    <w:rsid w:val="00DD5B04"/>
    <w:rsid w:val="00DD5BA8"/>
    <w:rsid w:val="00DD5EB9"/>
    <w:rsid w:val="00DD6004"/>
    <w:rsid w:val="00DD6D0B"/>
    <w:rsid w:val="00DD731B"/>
    <w:rsid w:val="00DD7623"/>
    <w:rsid w:val="00DE0480"/>
    <w:rsid w:val="00DE114F"/>
    <w:rsid w:val="00DE13BD"/>
    <w:rsid w:val="00DE1984"/>
    <w:rsid w:val="00DE201C"/>
    <w:rsid w:val="00DE26A4"/>
    <w:rsid w:val="00DE3915"/>
    <w:rsid w:val="00DE3B6F"/>
    <w:rsid w:val="00DE47E6"/>
    <w:rsid w:val="00DE4BF5"/>
    <w:rsid w:val="00DE4DA9"/>
    <w:rsid w:val="00DE52A7"/>
    <w:rsid w:val="00DE6EA6"/>
    <w:rsid w:val="00DE7DD1"/>
    <w:rsid w:val="00DF29F4"/>
    <w:rsid w:val="00DF2A09"/>
    <w:rsid w:val="00DF6165"/>
    <w:rsid w:val="00DF6AEA"/>
    <w:rsid w:val="00DF6FDF"/>
    <w:rsid w:val="00E00EE6"/>
    <w:rsid w:val="00E012B9"/>
    <w:rsid w:val="00E0135F"/>
    <w:rsid w:val="00E01B7E"/>
    <w:rsid w:val="00E01E82"/>
    <w:rsid w:val="00E0258A"/>
    <w:rsid w:val="00E04ABE"/>
    <w:rsid w:val="00E05E3A"/>
    <w:rsid w:val="00E06AC2"/>
    <w:rsid w:val="00E07656"/>
    <w:rsid w:val="00E07EAD"/>
    <w:rsid w:val="00E11210"/>
    <w:rsid w:val="00E118B6"/>
    <w:rsid w:val="00E12C14"/>
    <w:rsid w:val="00E13780"/>
    <w:rsid w:val="00E13BC4"/>
    <w:rsid w:val="00E14344"/>
    <w:rsid w:val="00E158E2"/>
    <w:rsid w:val="00E15DC3"/>
    <w:rsid w:val="00E16001"/>
    <w:rsid w:val="00E168B4"/>
    <w:rsid w:val="00E17F9D"/>
    <w:rsid w:val="00E22817"/>
    <w:rsid w:val="00E2294A"/>
    <w:rsid w:val="00E23503"/>
    <w:rsid w:val="00E247B4"/>
    <w:rsid w:val="00E24D5C"/>
    <w:rsid w:val="00E2568E"/>
    <w:rsid w:val="00E2581F"/>
    <w:rsid w:val="00E26FF0"/>
    <w:rsid w:val="00E271F8"/>
    <w:rsid w:val="00E272AF"/>
    <w:rsid w:val="00E301B1"/>
    <w:rsid w:val="00E302B2"/>
    <w:rsid w:val="00E30711"/>
    <w:rsid w:val="00E30C99"/>
    <w:rsid w:val="00E30DE8"/>
    <w:rsid w:val="00E314F7"/>
    <w:rsid w:val="00E339CF"/>
    <w:rsid w:val="00E35F2A"/>
    <w:rsid w:val="00E366AD"/>
    <w:rsid w:val="00E3708F"/>
    <w:rsid w:val="00E3769B"/>
    <w:rsid w:val="00E37AF9"/>
    <w:rsid w:val="00E40668"/>
    <w:rsid w:val="00E41851"/>
    <w:rsid w:val="00E41938"/>
    <w:rsid w:val="00E41F42"/>
    <w:rsid w:val="00E41F6F"/>
    <w:rsid w:val="00E429BB"/>
    <w:rsid w:val="00E43344"/>
    <w:rsid w:val="00E4447B"/>
    <w:rsid w:val="00E45268"/>
    <w:rsid w:val="00E45DE7"/>
    <w:rsid w:val="00E477EB"/>
    <w:rsid w:val="00E5093B"/>
    <w:rsid w:val="00E50CC2"/>
    <w:rsid w:val="00E51166"/>
    <w:rsid w:val="00E5274F"/>
    <w:rsid w:val="00E53CDF"/>
    <w:rsid w:val="00E53D34"/>
    <w:rsid w:val="00E54BB8"/>
    <w:rsid w:val="00E55BFC"/>
    <w:rsid w:val="00E56A0F"/>
    <w:rsid w:val="00E57C4E"/>
    <w:rsid w:val="00E61029"/>
    <w:rsid w:val="00E618B0"/>
    <w:rsid w:val="00E61C52"/>
    <w:rsid w:val="00E63AFE"/>
    <w:rsid w:val="00E63E37"/>
    <w:rsid w:val="00E64483"/>
    <w:rsid w:val="00E67455"/>
    <w:rsid w:val="00E700D7"/>
    <w:rsid w:val="00E71DA0"/>
    <w:rsid w:val="00E71FED"/>
    <w:rsid w:val="00E72995"/>
    <w:rsid w:val="00E73CE9"/>
    <w:rsid w:val="00E740CD"/>
    <w:rsid w:val="00E75525"/>
    <w:rsid w:val="00E75DF6"/>
    <w:rsid w:val="00E76BE1"/>
    <w:rsid w:val="00E77813"/>
    <w:rsid w:val="00E77EC9"/>
    <w:rsid w:val="00E77EFC"/>
    <w:rsid w:val="00E81480"/>
    <w:rsid w:val="00E8167D"/>
    <w:rsid w:val="00E819DC"/>
    <w:rsid w:val="00E82A2B"/>
    <w:rsid w:val="00E82D30"/>
    <w:rsid w:val="00E841BE"/>
    <w:rsid w:val="00E84783"/>
    <w:rsid w:val="00E84C63"/>
    <w:rsid w:val="00E84E5F"/>
    <w:rsid w:val="00E85063"/>
    <w:rsid w:val="00E850F7"/>
    <w:rsid w:val="00E85402"/>
    <w:rsid w:val="00E85924"/>
    <w:rsid w:val="00E86818"/>
    <w:rsid w:val="00E86C8C"/>
    <w:rsid w:val="00E8723E"/>
    <w:rsid w:val="00E90500"/>
    <w:rsid w:val="00E9070D"/>
    <w:rsid w:val="00E913EC"/>
    <w:rsid w:val="00E9141D"/>
    <w:rsid w:val="00E91935"/>
    <w:rsid w:val="00E919F3"/>
    <w:rsid w:val="00E926B7"/>
    <w:rsid w:val="00E92955"/>
    <w:rsid w:val="00E9453A"/>
    <w:rsid w:val="00E9568A"/>
    <w:rsid w:val="00E95A34"/>
    <w:rsid w:val="00E965FA"/>
    <w:rsid w:val="00E97535"/>
    <w:rsid w:val="00E97763"/>
    <w:rsid w:val="00EA0B8D"/>
    <w:rsid w:val="00EA3047"/>
    <w:rsid w:val="00EA37BC"/>
    <w:rsid w:val="00EA4B65"/>
    <w:rsid w:val="00EA4E1A"/>
    <w:rsid w:val="00EA65FC"/>
    <w:rsid w:val="00EA7383"/>
    <w:rsid w:val="00EA74D5"/>
    <w:rsid w:val="00EA7746"/>
    <w:rsid w:val="00EA78EB"/>
    <w:rsid w:val="00EA7C2E"/>
    <w:rsid w:val="00EB1DFF"/>
    <w:rsid w:val="00EB2082"/>
    <w:rsid w:val="00EB2692"/>
    <w:rsid w:val="00EB3051"/>
    <w:rsid w:val="00EB3DE4"/>
    <w:rsid w:val="00EB3E7C"/>
    <w:rsid w:val="00EB4309"/>
    <w:rsid w:val="00EB44A4"/>
    <w:rsid w:val="00EB55CB"/>
    <w:rsid w:val="00EB5AD0"/>
    <w:rsid w:val="00EB637D"/>
    <w:rsid w:val="00EB65E5"/>
    <w:rsid w:val="00EB6B3C"/>
    <w:rsid w:val="00EB7032"/>
    <w:rsid w:val="00EB725A"/>
    <w:rsid w:val="00EB7FA8"/>
    <w:rsid w:val="00EC0AC7"/>
    <w:rsid w:val="00EC3734"/>
    <w:rsid w:val="00EC39B0"/>
    <w:rsid w:val="00EC44F4"/>
    <w:rsid w:val="00EC48D6"/>
    <w:rsid w:val="00EC49FD"/>
    <w:rsid w:val="00EC50A5"/>
    <w:rsid w:val="00EC52C7"/>
    <w:rsid w:val="00EC582A"/>
    <w:rsid w:val="00EC62D9"/>
    <w:rsid w:val="00EC67E2"/>
    <w:rsid w:val="00ED16F1"/>
    <w:rsid w:val="00ED184B"/>
    <w:rsid w:val="00ED18AE"/>
    <w:rsid w:val="00ED240C"/>
    <w:rsid w:val="00ED2485"/>
    <w:rsid w:val="00ED288E"/>
    <w:rsid w:val="00ED2EF4"/>
    <w:rsid w:val="00ED3324"/>
    <w:rsid w:val="00ED3694"/>
    <w:rsid w:val="00ED377E"/>
    <w:rsid w:val="00ED3C99"/>
    <w:rsid w:val="00ED3DA7"/>
    <w:rsid w:val="00ED4D2E"/>
    <w:rsid w:val="00ED5355"/>
    <w:rsid w:val="00ED5A40"/>
    <w:rsid w:val="00ED5B11"/>
    <w:rsid w:val="00ED6957"/>
    <w:rsid w:val="00ED7275"/>
    <w:rsid w:val="00ED7B2C"/>
    <w:rsid w:val="00ED7F67"/>
    <w:rsid w:val="00ED7FBF"/>
    <w:rsid w:val="00EE0206"/>
    <w:rsid w:val="00EE095D"/>
    <w:rsid w:val="00EE10F9"/>
    <w:rsid w:val="00EE52EC"/>
    <w:rsid w:val="00EE6AF9"/>
    <w:rsid w:val="00EE74C4"/>
    <w:rsid w:val="00EE7ECF"/>
    <w:rsid w:val="00EF06C8"/>
    <w:rsid w:val="00EF09BC"/>
    <w:rsid w:val="00EF0A7E"/>
    <w:rsid w:val="00EF0E05"/>
    <w:rsid w:val="00EF1208"/>
    <w:rsid w:val="00EF1F04"/>
    <w:rsid w:val="00EF387A"/>
    <w:rsid w:val="00EF3E7B"/>
    <w:rsid w:val="00EF4637"/>
    <w:rsid w:val="00EF49E9"/>
    <w:rsid w:val="00EF4CB3"/>
    <w:rsid w:val="00EF53C4"/>
    <w:rsid w:val="00EF60CF"/>
    <w:rsid w:val="00EF6151"/>
    <w:rsid w:val="00EF6CC2"/>
    <w:rsid w:val="00EF717C"/>
    <w:rsid w:val="00EF76FC"/>
    <w:rsid w:val="00EF7954"/>
    <w:rsid w:val="00F0041C"/>
    <w:rsid w:val="00F00659"/>
    <w:rsid w:val="00F0083C"/>
    <w:rsid w:val="00F009E9"/>
    <w:rsid w:val="00F00ADE"/>
    <w:rsid w:val="00F011A4"/>
    <w:rsid w:val="00F01224"/>
    <w:rsid w:val="00F01E40"/>
    <w:rsid w:val="00F027B1"/>
    <w:rsid w:val="00F02CB8"/>
    <w:rsid w:val="00F02F21"/>
    <w:rsid w:val="00F02F3A"/>
    <w:rsid w:val="00F06CBB"/>
    <w:rsid w:val="00F07525"/>
    <w:rsid w:val="00F101DE"/>
    <w:rsid w:val="00F10484"/>
    <w:rsid w:val="00F10BA0"/>
    <w:rsid w:val="00F111B3"/>
    <w:rsid w:val="00F115B0"/>
    <w:rsid w:val="00F12564"/>
    <w:rsid w:val="00F12762"/>
    <w:rsid w:val="00F12A92"/>
    <w:rsid w:val="00F13AA2"/>
    <w:rsid w:val="00F141CF"/>
    <w:rsid w:val="00F15446"/>
    <w:rsid w:val="00F15A71"/>
    <w:rsid w:val="00F15D5D"/>
    <w:rsid w:val="00F17C7C"/>
    <w:rsid w:val="00F221E8"/>
    <w:rsid w:val="00F2321E"/>
    <w:rsid w:val="00F23934"/>
    <w:rsid w:val="00F239E3"/>
    <w:rsid w:val="00F23DD5"/>
    <w:rsid w:val="00F23E8C"/>
    <w:rsid w:val="00F24394"/>
    <w:rsid w:val="00F245E8"/>
    <w:rsid w:val="00F25C92"/>
    <w:rsid w:val="00F26D3F"/>
    <w:rsid w:val="00F2729D"/>
    <w:rsid w:val="00F27DC9"/>
    <w:rsid w:val="00F27DEA"/>
    <w:rsid w:val="00F3034C"/>
    <w:rsid w:val="00F30B12"/>
    <w:rsid w:val="00F31461"/>
    <w:rsid w:val="00F31979"/>
    <w:rsid w:val="00F31EB7"/>
    <w:rsid w:val="00F3249D"/>
    <w:rsid w:val="00F33B41"/>
    <w:rsid w:val="00F34111"/>
    <w:rsid w:val="00F341EF"/>
    <w:rsid w:val="00F34234"/>
    <w:rsid w:val="00F372D5"/>
    <w:rsid w:val="00F4118F"/>
    <w:rsid w:val="00F4179D"/>
    <w:rsid w:val="00F418D8"/>
    <w:rsid w:val="00F419B8"/>
    <w:rsid w:val="00F42DAE"/>
    <w:rsid w:val="00F4354C"/>
    <w:rsid w:val="00F43D7F"/>
    <w:rsid w:val="00F44810"/>
    <w:rsid w:val="00F4712F"/>
    <w:rsid w:val="00F50B57"/>
    <w:rsid w:val="00F518F6"/>
    <w:rsid w:val="00F529C8"/>
    <w:rsid w:val="00F52BB9"/>
    <w:rsid w:val="00F53474"/>
    <w:rsid w:val="00F53BB5"/>
    <w:rsid w:val="00F55082"/>
    <w:rsid w:val="00F55F6C"/>
    <w:rsid w:val="00F56D72"/>
    <w:rsid w:val="00F57826"/>
    <w:rsid w:val="00F60651"/>
    <w:rsid w:val="00F60F9A"/>
    <w:rsid w:val="00F6157F"/>
    <w:rsid w:val="00F629B6"/>
    <w:rsid w:val="00F62F1F"/>
    <w:rsid w:val="00F62FD5"/>
    <w:rsid w:val="00F640C2"/>
    <w:rsid w:val="00F65ABB"/>
    <w:rsid w:val="00F67640"/>
    <w:rsid w:val="00F70438"/>
    <w:rsid w:val="00F727CC"/>
    <w:rsid w:val="00F72A5F"/>
    <w:rsid w:val="00F745F9"/>
    <w:rsid w:val="00F75411"/>
    <w:rsid w:val="00F758BB"/>
    <w:rsid w:val="00F75B32"/>
    <w:rsid w:val="00F75DE8"/>
    <w:rsid w:val="00F77EE4"/>
    <w:rsid w:val="00F80092"/>
    <w:rsid w:val="00F805B2"/>
    <w:rsid w:val="00F805DD"/>
    <w:rsid w:val="00F815ED"/>
    <w:rsid w:val="00F81DFB"/>
    <w:rsid w:val="00F844C5"/>
    <w:rsid w:val="00F84513"/>
    <w:rsid w:val="00F86117"/>
    <w:rsid w:val="00F87F07"/>
    <w:rsid w:val="00F902B8"/>
    <w:rsid w:val="00F90928"/>
    <w:rsid w:val="00F92986"/>
    <w:rsid w:val="00F93F81"/>
    <w:rsid w:val="00F945DA"/>
    <w:rsid w:val="00F95F09"/>
    <w:rsid w:val="00F962A4"/>
    <w:rsid w:val="00F9634F"/>
    <w:rsid w:val="00F97849"/>
    <w:rsid w:val="00F97BB9"/>
    <w:rsid w:val="00FA4140"/>
    <w:rsid w:val="00FA5A4C"/>
    <w:rsid w:val="00FA73D1"/>
    <w:rsid w:val="00FA759A"/>
    <w:rsid w:val="00FB0DA0"/>
    <w:rsid w:val="00FB1422"/>
    <w:rsid w:val="00FB1707"/>
    <w:rsid w:val="00FB1FF0"/>
    <w:rsid w:val="00FB2262"/>
    <w:rsid w:val="00FB303A"/>
    <w:rsid w:val="00FB3102"/>
    <w:rsid w:val="00FB3DFB"/>
    <w:rsid w:val="00FB41D4"/>
    <w:rsid w:val="00FB532B"/>
    <w:rsid w:val="00FB64BD"/>
    <w:rsid w:val="00FB65D6"/>
    <w:rsid w:val="00FB735E"/>
    <w:rsid w:val="00FB7555"/>
    <w:rsid w:val="00FC0331"/>
    <w:rsid w:val="00FC0372"/>
    <w:rsid w:val="00FC1934"/>
    <w:rsid w:val="00FC3319"/>
    <w:rsid w:val="00FC35F9"/>
    <w:rsid w:val="00FC413E"/>
    <w:rsid w:val="00FC50FE"/>
    <w:rsid w:val="00FC53F9"/>
    <w:rsid w:val="00FC6058"/>
    <w:rsid w:val="00FC6315"/>
    <w:rsid w:val="00FC63BC"/>
    <w:rsid w:val="00FC70E7"/>
    <w:rsid w:val="00FC7914"/>
    <w:rsid w:val="00FC7D01"/>
    <w:rsid w:val="00FD14B0"/>
    <w:rsid w:val="00FD1900"/>
    <w:rsid w:val="00FD31B1"/>
    <w:rsid w:val="00FD345F"/>
    <w:rsid w:val="00FD4107"/>
    <w:rsid w:val="00FD451B"/>
    <w:rsid w:val="00FD4558"/>
    <w:rsid w:val="00FD48B1"/>
    <w:rsid w:val="00FD4CD9"/>
    <w:rsid w:val="00FD511B"/>
    <w:rsid w:val="00FD56E4"/>
    <w:rsid w:val="00FD5716"/>
    <w:rsid w:val="00FD61B2"/>
    <w:rsid w:val="00FD655C"/>
    <w:rsid w:val="00FD74BC"/>
    <w:rsid w:val="00FD7849"/>
    <w:rsid w:val="00FE0045"/>
    <w:rsid w:val="00FE0CCE"/>
    <w:rsid w:val="00FE0D8A"/>
    <w:rsid w:val="00FE35C1"/>
    <w:rsid w:val="00FE3824"/>
    <w:rsid w:val="00FE3E2B"/>
    <w:rsid w:val="00FE3EDB"/>
    <w:rsid w:val="00FE3FCE"/>
    <w:rsid w:val="00FE408D"/>
    <w:rsid w:val="00FE427F"/>
    <w:rsid w:val="00FE554D"/>
    <w:rsid w:val="00FE5676"/>
    <w:rsid w:val="00FE594D"/>
    <w:rsid w:val="00FE5B45"/>
    <w:rsid w:val="00FE7B41"/>
    <w:rsid w:val="00FE7FC1"/>
    <w:rsid w:val="00FF0980"/>
    <w:rsid w:val="00FF1287"/>
    <w:rsid w:val="00FF1F73"/>
    <w:rsid w:val="00FF2414"/>
    <w:rsid w:val="00FF25F4"/>
    <w:rsid w:val="00FF262E"/>
    <w:rsid w:val="00FF286C"/>
    <w:rsid w:val="00FF2C13"/>
    <w:rsid w:val="00FF3306"/>
    <w:rsid w:val="00FF3480"/>
    <w:rsid w:val="00FF4310"/>
    <w:rsid w:val="00FF4382"/>
    <w:rsid w:val="00FF4411"/>
    <w:rsid w:val="00FF4D31"/>
    <w:rsid w:val="00FF624F"/>
    <w:rsid w:val="00FF677E"/>
    <w:rsid w:val="00FF6F24"/>
    <w:rsid w:val="00FF6F78"/>
    <w:rsid w:val="00FF7CB6"/>
    <w:rsid w:val="1BDFF891"/>
    <w:rsid w:val="49216BD2"/>
    <w:rsid w:val="6731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52324"/>
  <w15:docId w15:val="{1E133884-8BA1-1E4B-B229-5B366FB2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CA"/>
    <w:rPr>
      <w:rFonts w:ascii="Calibri" w:eastAsia="PMingLiU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1858C5"/>
    <w:pPr>
      <w:widowControl w:val="0"/>
      <w:autoSpaceDE w:val="0"/>
      <w:autoSpaceDN w:val="0"/>
      <w:spacing w:before="21" w:after="0" w:line="240" w:lineRule="auto"/>
      <w:ind w:left="220"/>
      <w:outlineLvl w:val="0"/>
    </w:pPr>
    <w:rPr>
      <w:rFonts w:eastAsia="Calibri"/>
      <w:b/>
      <w:bCs/>
      <w:sz w:val="26"/>
      <w:szCs w:val="26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C4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7CA"/>
    <w:rPr>
      <w:rFonts w:ascii="Tahoma" w:eastAsia="PMingLiU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7CA"/>
    <w:rPr>
      <w:rFonts w:ascii="Calibri" w:eastAsia="PMingLiU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5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7CA"/>
    <w:rPr>
      <w:rFonts w:ascii="Calibri" w:eastAsia="PMingLiU" w:hAnsi="Calibri" w:cs="Calibri"/>
    </w:rPr>
  </w:style>
  <w:style w:type="paragraph" w:styleId="ListParagraph">
    <w:name w:val="List Paragraph"/>
    <w:basedOn w:val="Normal"/>
    <w:uiPriority w:val="34"/>
    <w:qFormat/>
    <w:rsid w:val="00CD1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2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5B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1858C5"/>
    <w:rPr>
      <w:rFonts w:ascii="Calibri" w:eastAsia="Calibri" w:hAnsi="Calibri" w:cs="Calibri"/>
      <w:b/>
      <w:bCs/>
      <w:sz w:val="26"/>
      <w:szCs w:val="26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5F1EA2"/>
    <w:pPr>
      <w:widowControl w:val="0"/>
      <w:autoSpaceDE w:val="0"/>
      <w:autoSpaceDN w:val="0"/>
      <w:spacing w:after="0" w:line="240" w:lineRule="auto"/>
    </w:pPr>
    <w:rPr>
      <w:rFonts w:eastAsia="Calibri"/>
      <w:sz w:val="26"/>
      <w:szCs w:val="2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F1EA2"/>
    <w:rPr>
      <w:rFonts w:ascii="Calibri" w:eastAsia="Calibri" w:hAnsi="Calibri" w:cs="Calibri"/>
      <w:sz w:val="26"/>
      <w:szCs w:val="26"/>
      <w:lang w:eastAsia="en-GB" w:bidi="en-GB"/>
    </w:rPr>
  </w:style>
  <w:style w:type="paragraph" w:styleId="NoSpacing">
    <w:name w:val="No Spacing"/>
    <w:uiPriority w:val="1"/>
    <w:qFormat/>
    <w:rsid w:val="00146A8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41601B99E1A459D1051F05D8BB393" ma:contentTypeVersion="6" ma:contentTypeDescription="Create a new document." ma:contentTypeScope="" ma:versionID="365353f8ab9fd12e351e6ef468aeb420">
  <xsd:schema xmlns:xsd="http://www.w3.org/2001/XMLSchema" xmlns:xs="http://www.w3.org/2001/XMLSchema" xmlns:p="http://schemas.microsoft.com/office/2006/metadata/properties" xmlns:ns2="5d64e2f2-722a-4189-9644-5b887551db1b" xmlns:ns3="d798ddc2-a740-469f-a80c-01abd086d16b" targetNamespace="http://schemas.microsoft.com/office/2006/metadata/properties" ma:root="true" ma:fieldsID="80ab6b8c54fcf07ea6bb5540b345b51c" ns2:_="" ns3:_="">
    <xsd:import namespace="5d64e2f2-722a-4189-9644-5b887551db1b"/>
    <xsd:import namespace="d798ddc2-a740-469f-a80c-01abd086d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4e2f2-722a-4189-9644-5b887551d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8ddc2-a740-469f-a80c-01abd086d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92E6C-528B-4499-B3E9-F502FB8986C2}"/>
</file>

<file path=customXml/itemProps2.xml><?xml version="1.0" encoding="utf-8"?>
<ds:datastoreItem xmlns:ds="http://schemas.openxmlformats.org/officeDocument/2006/customXml" ds:itemID="{F382B95F-40C1-4E86-8BB4-2F91B9178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39255-ECED-4465-AA85-795C8FFED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B424F-F800-4B74-B93F-17F645BECE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Shatford</dc:creator>
  <cp:lastModifiedBy>Mark Eydman</cp:lastModifiedBy>
  <cp:revision>224</cp:revision>
  <cp:lastPrinted>2020-02-03T07:50:00Z</cp:lastPrinted>
  <dcterms:created xsi:type="dcterms:W3CDTF">2022-09-14T08:56:00Z</dcterms:created>
  <dcterms:modified xsi:type="dcterms:W3CDTF">2023-01-25T07:53:00Z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0x0101003BC41601B99E1A459D1051F05D8BB393</vt:lpwstr>
  </property>
  <property fmtid="{D5CDD505-2E9C-101B-9397-08002B2CF9AE}" pid="3" name="Order">
    <vt:r8>12900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